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A6" w:rsidRPr="000E1DF8" w:rsidRDefault="00C67FA6" w:rsidP="00C67FA6">
      <w:pPr>
        <w:jc w:val="center"/>
        <w:rPr>
          <w:rFonts w:ascii="Arial" w:hAnsi="Arial" w:cs="Arial"/>
          <w:b/>
        </w:rPr>
      </w:pPr>
      <w:r w:rsidRPr="000E1DF8">
        <w:rPr>
          <w:rFonts w:ascii="Arial" w:hAnsi="Arial" w:cs="Arial"/>
          <w:b/>
        </w:rPr>
        <w:t>GOVERNMENT OF PAKISTAN</w:t>
      </w:r>
    </w:p>
    <w:p w:rsidR="00C67FA6" w:rsidRPr="000E1DF8" w:rsidRDefault="00C67FA6" w:rsidP="00C67FA6">
      <w:pPr>
        <w:jc w:val="center"/>
        <w:rPr>
          <w:rFonts w:ascii="Arial" w:hAnsi="Arial" w:cs="Arial"/>
          <w:b/>
        </w:rPr>
      </w:pPr>
      <w:r w:rsidRPr="000E1DF8">
        <w:rPr>
          <w:rFonts w:ascii="Arial" w:hAnsi="Arial" w:cs="Arial"/>
          <w:b/>
        </w:rPr>
        <w:t>MINISTRY OF INTERIOR</w:t>
      </w:r>
    </w:p>
    <w:p w:rsidR="00C67FA6" w:rsidRPr="000E1DF8" w:rsidRDefault="00C67FA6" w:rsidP="00C67FA6">
      <w:pPr>
        <w:jc w:val="center"/>
        <w:rPr>
          <w:rFonts w:ascii="Arial" w:hAnsi="Arial" w:cs="Arial"/>
          <w:b/>
        </w:rPr>
      </w:pPr>
      <w:r w:rsidRPr="000E1DF8">
        <w:rPr>
          <w:rFonts w:ascii="Arial" w:hAnsi="Arial" w:cs="Arial"/>
          <w:b/>
        </w:rPr>
        <w:t>&lt;&gt;&lt;&gt;&lt;&gt;</w:t>
      </w:r>
    </w:p>
    <w:p w:rsidR="00C67FA6" w:rsidRPr="000E1DF8" w:rsidRDefault="00C67FA6" w:rsidP="00C67FA6">
      <w:pPr>
        <w:rPr>
          <w:rFonts w:ascii="Arial" w:hAnsi="Arial" w:cs="Arial"/>
          <w:b/>
        </w:rPr>
      </w:pPr>
    </w:p>
    <w:p w:rsidR="00C67FA6" w:rsidRPr="000E1DF8" w:rsidRDefault="00C67FA6" w:rsidP="00C67FA6">
      <w:pPr>
        <w:jc w:val="center"/>
        <w:rPr>
          <w:rFonts w:ascii="Arial" w:hAnsi="Arial" w:cs="Arial"/>
          <w:b/>
          <w:bCs/>
          <w:u w:val="single"/>
        </w:rPr>
      </w:pPr>
      <w:r w:rsidRPr="000E1DF8">
        <w:rPr>
          <w:rFonts w:ascii="Arial" w:hAnsi="Arial" w:cs="Arial"/>
          <w:b/>
          <w:u w:val="single"/>
        </w:rPr>
        <w:t>POLICY / SOPs ON ARMOURED</w:t>
      </w:r>
      <w:r w:rsidRPr="000E1DF8">
        <w:rPr>
          <w:rFonts w:ascii="Arial" w:hAnsi="Arial" w:cs="Arial"/>
          <w:b/>
          <w:bCs/>
          <w:u w:val="single"/>
        </w:rPr>
        <w:t xml:space="preserve"> VEHICLES</w:t>
      </w:r>
    </w:p>
    <w:p w:rsidR="00C67FA6" w:rsidRDefault="00C67FA6" w:rsidP="00C67FA6">
      <w:pPr>
        <w:jc w:val="center"/>
        <w:rPr>
          <w:rFonts w:ascii="Arial" w:hAnsi="Arial" w:cs="Arial"/>
          <w:b/>
          <w:bCs/>
          <w:u w:val="single"/>
        </w:rPr>
      </w:pPr>
    </w:p>
    <w:p w:rsidR="00C67FA6" w:rsidRPr="000E1DF8" w:rsidRDefault="00C67FA6" w:rsidP="00C67FA6">
      <w:pPr>
        <w:jc w:val="center"/>
        <w:rPr>
          <w:rFonts w:ascii="Arial" w:hAnsi="Arial" w:cs="Arial"/>
          <w:b/>
          <w:bCs/>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980"/>
        <w:gridCol w:w="6390"/>
      </w:tblGrid>
      <w:tr w:rsidR="00C67FA6" w:rsidRPr="000E1DF8" w:rsidTr="00937005">
        <w:tc>
          <w:tcPr>
            <w:tcW w:w="9828" w:type="dxa"/>
            <w:gridSpan w:val="3"/>
            <w:shd w:val="clear" w:color="auto" w:fill="auto"/>
          </w:tcPr>
          <w:p w:rsidR="00C67FA6" w:rsidRPr="000E1DF8" w:rsidRDefault="00C67FA6" w:rsidP="00937005">
            <w:pPr>
              <w:widowControl w:val="0"/>
              <w:autoSpaceDE w:val="0"/>
              <w:autoSpaceDN w:val="0"/>
              <w:adjustRightInd w:val="0"/>
              <w:rPr>
                <w:rFonts w:ascii="Arial" w:hAnsi="Arial" w:cs="Arial"/>
                <w:b/>
              </w:rPr>
            </w:pPr>
            <w:r w:rsidRPr="000E1DF8">
              <w:rPr>
                <w:rFonts w:ascii="Arial" w:hAnsi="Arial" w:cs="Arial"/>
                <w:b/>
              </w:rPr>
              <w:t>1. GENERAL</w:t>
            </w:r>
          </w:p>
        </w:tc>
      </w:tr>
      <w:tr w:rsidR="00C67FA6" w:rsidRPr="000E1DF8" w:rsidTr="00937005">
        <w:tc>
          <w:tcPr>
            <w:tcW w:w="1458" w:type="dxa"/>
            <w:shd w:val="clear" w:color="auto" w:fill="auto"/>
          </w:tcPr>
          <w:p w:rsidR="00C67FA6" w:rsidRPr="000E1DF8" w:rsidRDefault="00C67FA6" w:rsidP="00937005">
            <w:pPr>
              <w:widowControl w:val="0"/>
              <w:autoSpaceDE w:val="0"/>
              <w:autoSpaceDN w:val="0"/>
              <w:adjustRightInd w:val="0"/>
              <w:jc w:val="center"/>
              <w:rPr>
                <w:rFonts w:ascii="Arial" w:hAnsi="Arial" w:cs="Arial"/>
                <w:b/>
              </w:rPr>
            </w:pPr>
            <w:r w:rsidRPr="000E1DF8">
              <w:rPr>
                <w:rFonts w:ascii="Arial" w:hAnsi="Arial" w:cs="Arial"/>
                <w:b/>
              </w:rPr>
              <w:t>1.1</w:t>
            </w: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r w:rsidRPr="000E1DF8">
              <w:rPr>
                <w:rFonts w:ascii="Arial" w:hAnsi="Arial" w:cs="Arial"/>
                <w:b/>
              </w:rPr>
              <w:t>1.2</w:t>
            </w:r>
          </w:p>
          <w:p w:rsidR="00C67FA6" w:rsidRPr="000E1DF8" w:rsidRDefault="00C67FA6" w:rsidP="00937005">
            <w:pPr>
              <w:widowControl w:val="0"/>
              <w:autoSpaceDE w:val="0"/>
              <w:autoSpaceDN w:val="0"/>
              <w:adjustRightInd w:val="0"/>
              <w:rPr>
                <w:rFonts w:ascii="Arial" w:hAnsi="Arial" w:cs="Arial"/>
                <w:b/>
              </w:rPr>
            </w:pPr>
          </w:p>
        </w:tc>
        <w:tc>
          <w:tcPr>
            <w:tcW w:w="1980" w:type="dxa"/>
            <w:shd w:val="clear" w:color="auto" w:fill="auto"/>
          </w:tcPr>
          <w:p w:rsidR="00C67FA6" w:rsidRPr="000E1DF8" w:rsidRDefault="00C67FA6" w:rsidP="00937005">
            <w:pPr>
              <w:jc w:val="both"/>
              <w:rPr>
                <w:rFonts w:ascii="Arial" w:hAnsi="Arial" w:cs="Arial"/>
                <w:b/>
              </w:rPr>
            </w:pPr>
            <w:r w:rsidRPr="000E1DF8">
              <w:rPr>
                <w:rFonts w:ascii="Arial" w:hAnsi="Arial" w:cs="Arial"/>
                <w:b/>
              </w:rPr>
              <w:t>Short Title</w:t>
            </w:r>
          </w:p>
          <w:p w:rsidR="00C67FA6" w:rsidRPr="000E1DF8" w:rsidRDefault="00C67FA6" w:rsidP="00937005">
            <w:pPr>
              <w:jc w:val="both"/>
              <w:rPr>
                <w:rFonts w:ascii="Arial" w:hAnsi="Arial" w:cs="Arial"/>
              </w:rPr>
            </w:pPr>
          </w:p>
          <w:p w:rsidR="00C67FA6" w:rsidRPr="000E1DF8" w:rsidRDefault="00C67FA6" w:rsidP="00937005">
            <w:pPr>
              <w:jc w:val="both"/>
              <w:rPr>
                <w:rFonts w:ascii="Arial" w:hAnsi="Arial" w:cs="Arial"/>
                <w:b/>
              </w:rPr>
            </w:pPr>
          </w:p>
          <w:p w:rsidR="00C67FA6" w:rsidRPr="000E1DF8" w:rsidRDefault="00C67FA6" w:rsidP="00937005">
            <w:pPr>
              <w:jc w:val="both"/>
              <w:rPr>
                <w:rFonts w:ascii="Arial" w:hAnsi="Arial" w:cs="Arial"/>
                <w:b/>
              </w:rPr>
            </w:pPr>
            <w:r w:rsidRPr="000E1DF8">
              <w:rPr>
                <w:rFonts w:ascii="Arial" w:hAnsi="Arial" w:cs="Arial"/>
                <w:b/>
              </w:rPr>
              <w:t>Scope</w:t>
            </w:r>
          </w:p>
        </w:tc>
        <w:tc>
          <w:tcPr>
            <w:tcW w:w="6390" w:type="dxa"/>
            <w:shd w:val="clear" w:color="auto" w:fill="auto"/>
          </w:tcPr>
          <w:p w:rsidR="00C67FA6" w:rsidRPr="000E1DF8" w:rsidRDefault="00C67FA6" w:rsidP="00937005">
            <w:pPr>
              <w:jc w:val="both"/>
              <w:rPr>
                <w:rFonts w:ascii="Arial" w:hAnsi="Arial" w:cs="Arial"/>
              </w:rPr>
            </w:pPr>
            <w:r w:rsidRPr="000E1DF8">
              <w:rPr>
                <w:rFonts w:ascii="Arial" w:hAnsi="Arial" w:cs="Arial"/>
              </w:rPr>
              <w:t xml:space="preserve">The Policy may be called </w:t>
            </w:r>
            <w:r>
              <w:rPr>
                <w:rFonts w:ascii="Arial" w:hAnsi="Arial" w:cs="Arial"/>
              </w:rPr>
              <w:t>“</w:t>
            </w:r>
            <w:r w:rsidRPr="000E1DF8">
              <w:rPr>
                <w:rFonts w:ascii="Arial" w:hAnsi="Arial" w:cs="Arial"/>
              </w:rPr>
              <w:t>Policy on Armoured Vehicles, 2017</w:t>
            </w:r>
            <w:r>
              <w:rPr>
                <w:rFonts w:ascii="Arial" w:hAnsi="Arial" w:cs="Arial"/>
              </w:rPr>
              <w:t>”</w:t>
            </w:r>
            <w:r w:rsidRPr="000E1DF8">
              <w:rPr>
                <w:rFonts w:ascii="Arial" w:hAnsi="Arial" w:cs="Arial"/>
              </w:rPr>
              <w:t>.</w:t>
            </w:r>
          </w:p>
          <w:p w:rsidR="00C67FA6" w:rsidRPr="000E1DF8" w:rsidRDefault="00C67FA6" w:rsidP="00937005">
            <w:pPr>
              <w:tabs>
                <w:tab w:val="left" w:pos="1170"/>
              </w:tabs>
              <w:jc w:val="both"/>
              <w:rPr>
                <w:rFonts w:ascii="Arial" w:hAnsi="Arial" w:cs="Arial"/>
              </w:rPr>
            </w:pPr>
            <w:r>
              <w:rPr>
                <w:rFonts w:ascii="Arial" w:hAnsi="Arial" w:cs="Arial"/>
              </w:rPr>
              <w:tab/>
            </w:r>
          </w:p>
          <w:p w:rsidR="00C67FA6" w:rsidRPr="000E1DF8" w:rsidRDefault="00C67FA6" w:rsidP="00937005">
            <w:pPr>
              <w:jc w:val="both"/>
              <w:rPr>
                <w:rFonts w:ascii="Arial" w:hAnsi="Arial" w:cs="Arial"/>
              </w:rPr>
            </w:pPr>
            <w:r w:rsidRPr="000E1DF8">
              <w:rPr>
                <w:rFonts w:ascii="Arial" w:hAnsi="Arial" w:cs="Arial"/>
              </w:rPr>
              <w:t>The Policy would regulate the following aspects:</w:t>
            </w:r>
          </w:p>
          <w:p w:rsidR="00C67FA6" w:rsidRPr="000E1DF8" w:rsidRDefault="00C67FA6" w:rsidP="00937005">
            <w:pPr>
              <w:jc w:val="both"/>
              <w:rPr>
                <w:rFonts w:ascii="Arial" w:hAnsi="Arial" w:cs="Arial"/>
              </w:rPr>
            </w:pPr>
          </w:p>
          <w:p w:rsidR="00C67FA6" w:rsidRPr="000E1DF8" w:rsidRDefault="00C67FA6" w:rsidP="00C67FA6">
            <w:pPr>
              <w:numPr>
                <w:ilvl w:val="0"/>
                <w:numId w:val="32"/>
              </w:numPr>
              <w:jc w:val="both"/>
              <w:rPr>
                <w:rFonts w:ascii="Arial" w:hAnsi="Arial" w:cs="Arial"/>
                <w:bCs/>
              </w:rPr>
            </w:pPr>
            <w:r w:rsidRPr="000E1DF8">
              <w:rPr>
                <w:rFonts w:ascii="Arial" w:hAnsi="Arial" w:cs="Arial"/>
                <w:bCs/>
              </w:rPr>
              <w:t>Import of new and used armoured vehicles</w:t>
            </w:r>
          </w:p>
          <w:p w:rsidR="00C67FA6" w:rsidRPr="000E1DF8" w:rsidRDefault="00C67FA6" w:rsidP="00C67FA6">
            <w:pPr>
              <w:numPr>
                <w:ilvl w:val="0"/>
                <w:numId w:val="32"/>
              </w:numPr>
              <w:ind w:left="432" w:hanging="432"/>
              <w:jc w:val="both"/>
              <w:rPr>
                <w:rFonts w:ascii="Arial" w:hAnsi="Arial" w:cs="Arial"/>
                <w:bCs/>
              </w:rPr>
            </w:pPr>
            <w:r w:rsidRPr="000E1DF8">
              <w:rPr>
                <w:rFonts w:ascii="Arial" w:hAnsi="Arial" w:cs="Arial"/>
                <w:bCs/>
              </w:rPr>
              <w:t>Import of material and components / parts for the fabrication or armouring of vehicle</w:t>
            </w:r>
          </w:p>
          <w:p w:rsidR="00C67FA6" w:rsidRPr="000E1DF8" w:rsidRDefault="00C67FA6" w:rsidP="00C67FA6">
            <w:pPr>
              <w:numPr>
                <w:ilvl w:val="0"/>
                <w:numId w:val="32"/>
              </w:numPr>
              <w:ind w:left="432" w:hanging="432"/>
              <w:jc w:val="both"/>
              <w:rPr>
                <w:rFonts w:ascii="Arial" w:hAnsi="Arial" w:cs="Arial"/>
                <w:bCs/>
              </w:rPr>
            </w:pPr>
            <w:r w:rsidRPr="000E1DF8">
              <w:rPr>
                <w:rFonts w:ascii="Arial" w:hAnsi="Arial" w:cs="Arial"/>
                <w:bCs/>
              </w:rPr>
              <w:t xml:space="preserve">Permission for setting up an establishment for armouring of vehicles </w:t>
            </w:r>
          </w:p>
          <w:p w:rsidR="00C67FA6" w:rsidRPr="000E1DF8" w:rsidRDefault="00C67FA6" w:rsidP="00C67FA6">
            <w:pPr>
              <w:numPr>
                <w:ilvl w:val="0"/>
                <w:numId w:val="32"/>
              </w:numPr>
              <w:ind w:left="432" w:hanging="432"/>
              <w:jc w:val="both"/>
              <w:rPr>
                <w:rFonts w:ascii="Arial" w:hAnsi="Arial" w:cs="Arial"/>
                <w:bCs/>
              </w:rPr>
            </w:pPr>
            <w:r w:rsidRPr="000E1DF8">
              <w:rPr>
                <w:rFonts w:ascii="Arial" w:hAnsi="Arial" w:cs="Arial"/>
                <w:bCs/>
              </w:rPr>
              <w:t>Purchase  and  Sale of armoured vehicles</w:t>
            </w:r>
            <w:r>
              <w:rPr>
                <w:rFonts w:ascii="Arial" w:hAnsi="Arial" w:cs="Arial"/>
                <w:bCs/>
              </w:rPr>
              <w:t>;</w:t>
            </w:r>
            <w:r w:rsidRPr="000E1DF8">
              <w:rPr>
                <w:rFonts w:ascii="Arial" w:hAnsi="Arial" w:cs="Arial"/>
                <w:bCs/>
              </w:rPr>
              <w:t xml:space="preserve"> and</w:t>
            </w:r>
          </w:p>
          <w:p w:rsidR="00C67FA6" w:rsidRPr="000E1DF8" w:rsidRDefault="00C67FA6" w:rsidP="00C67FA6">
            <w:pPr>
              <w:numPr>
                <w:ilvl w:val="0"/>
                <w:numId w:val="32"/>
              </w:numPr>
              <w:ind w:left="432" w:hanging="432"/>
              <w:jc w:val="both"/>
              <w:rPr>
                <w:rFonts w:ascii="Arial" w:hAnsi="Arial" w:cs="Arial"/>
                <w:bCs/>
              </w:rPr>
            </w:pPr>
            <w:r w:rsidRPr="000E1DF8">
              <w:rPr>
                <w:rFonts w:ascii="Arial" w:hAnsi="Arial" w:cs="Arial"/>
              </w:rPr>
              <w:t xml:space="preserve">Matters ancillary to the above. </w:t>
            </w:r>
          </w:p>
          <w:p w:rsidR="00C67FA6" w:rsidRPr="000E1DF8" w:rsidRDefault="00C67FA6" w:rsidP="00937005">
            <w:pPr>
              <w:jc w:val="both"/>
              <w:rPr>
                <w:rFonts w:ascii="Arial" w:hAnsi="Arial" w:cs="Arial"/>
              </w:rPr>
            </w:pPr>
          </w:p>
          <w:p w:rsidR="00C67FA6" w:rsidRPr="000E1DF8" w:rsidRDefault="00C67FA6" w:rsidP="00937005">
            <w:pPr>
              <w:jc w:val="both"/>
              <w:rPr>
                <w:rFonts w:ascii="Arial" w:hAnsi="Arial" w:cs="Arial"/>
              </w:rPr>
            </w:pPr>
            <w:r w:rsidRPr="000E1DF8">
              <w:rPr>
                <w:rFonts w:ascii="Arial" w:hAnsi="Arial" w:cs="Arial"/>
              </w:rPr>
              <w:t>This Policy shall apply to the whole of Pakistan, except armoured vehicles which are domestically manufactured or retrofitted for use by the armed forces.</w:t>
            </w:r>
          </w:p>
        </w:tc>
      </w:tr>
      <w:tr w:rsidR="00C67FA6" w:rsidRPr="000E1DF8" w:rsidTr="00937005">
        <w:tc>
          <w:tcPr>
            <w:tcW w:w="1458" w:type="dxa"/>
            <w:shd w:val="clear" w:color="auto" w:fill="auto"/>
          </w:tcPr>
          <w:p w:rsidR="00C67FA6" w:rsidRPr="000E1DF8" w:rsidRDefault="00C67FA6" w:rsidP="00937005">
            <w:pPr>
              <w:jc w:val="center"/>
              <w:rPr>
                <w:rFonts w:ascii="Arial" w:hAnsi="Arial" w:cs="Arial"/>
                <w:b/>
              </w:rPr>
            </w:pPr>
            <w:r w:rsidRPr="000E1DF8">
              <w:rPr>
                <w:rFonts w:ascii="Arial" w:hAnsi="Arial" w:cs="Arial"/>
                <w:b/>
              </w:rPr>
              <w:t>1.3</w:t>
            </w:r>
          </w:p>
        </w:tc>
        <w:tc>
          <w:tcPr>
            <w:tcW w:w="1980" w:type="dxa"/>
            <w:shd w:val="clear" w:color="auto" w:fill="auto"/>
          </w:tcPr>
          <w:p w:rsidR="00C67FA6" w:rsidRPr="000E1DF8" w:rsidRDefault="00C67FA6" w:rsidP="00937005">
            <w:pPr>
              <w:jc w:val="both"/>
              <w:rPr>
                <w:rFonts w:ascii="Arial" w:hAnsi="Arial" w:cs="Arial"/>
                <w:b/>
              </w:rPr>
            </w:pPr>
            <w:r w:rsidRPr="000E1DF8">
              <w:rPr>
                <w:rFonts w:ascii="Arial" w:hAnsi="Arial" w:cs="Arial"/>
                <w:b/>
                <w:sz w:val="22"/>
              </w:rPr>
              <w:t>Commencement and supersession of previous instructions</w:t>
            </w:r>
          </w:p>
        </w:tc>
        <w:tc>
          <w:tcPr>
            <w:tcW w:w="6390" w:type="dxa"/>
            <w:shd w:val="clear" w:color="auto" w:fill="auto"/>
          </w:tcPr>
          <w:p w:rsidR="00C67FA6" w:rsidRPr="000E1DF8" w:rsidRDefault="00C67FA6" w:rsidP="00937005">
            <w:pPr>
              <w:jc w:val="both"/>
              <w:rPr>
                <w:rFonts w:ascii="Arial" w:hAnsi="Arial" w:cs="Arial"/>
              </w:rPr>
            </w:pPr>
            <w:r w:rsidRPr="000E1DF8">
              <w:rPr>
                <w:rFonts w:ascii="Arial" w:hAnsi="Arial" w:cs="Arial"/>
              </w:rPr>
              <w:t>The Policy shall come into force with immediate effect and supersede all previous policies and instructions of Ministry of Interior, Government of Pakistan on the aforesaid subject.</w:t>
            </w:r>
          </w:p>
          <w:p w:rsidR="00C67FA6" w:rsidRPr="000E1DF8" w:rsidRDefault="00C67FA6" w:rsidP="00937005">
            <w:pPr>
              <w:jc w:val="both"/>
              <w:rPr>
                <w:rFonts w:ascii="Arial" w:hAnsi="Arial" w:cs="Arial"/>
              </w:rPr>
            </w:pPr>
          </w:p>
        </w:tc>
      </w:tr>
      <w:tr w:rsidR="00C67FA6" w:rsidRPr="000E1DF8" w:rsidTr="00937005">
        <w:tc>
          <w:tcPr>
            <w:tcW w:w="1458" w:type="dxa"/>
            <w:shd w:val="clear" w:color="auto" w:fill="auto"/>
          </w:tcPr>
          <w:p w:rsidR="00C67FA6" w:rsidRPr="000E1DF8" w:rsidRDefault="00C67FA6" w:rsidP="00937005">
            <w:pPr>
              <w:jc w:val="center"/>
              <w:rPr>
                <w:rFonts w:ascii="Arial" w:hAnsi="Arial" w:cs="Arial"/>
                <w:b/>
              </w:rPr>
            </w:pPr>
            <w:r w:rsidRPr="000E1DF8">
              <w:rPr>
                <w:rFonts w:ascii="Arial" w:hAnsi="Arial" w:cs="Arial"/>
                <w:b/>
              </w:rPr>
              <w:t>1.4</w:t>
            </w:r>
          </w:p>
        </w:tc>
        <w:tc>
          <w:tcPr>
            <w:tcW w:w="1980" w:type="dxa"/>
            <w:shd w:val="clear" w:color="auto" w:fill="auto"/>
          </w:tcPr>
          <w:p w:rsidR="00C67FA6" w:rsidRPr="000E1DF8" w:rsidRDefault="00C67FA6" w:rsidP="00937005">
            <w:pPr>
              <w:jc w:val="both"/>
              <w:rPr>
                <w:rFonts w:ascii="Arial" w:hAnsi="Arial" w:cs="Arial"/>
                <w:b/>
              </w:rPr>
            </w:pPr>
            <w:r w:rsidRPr="000E1DF8">
              <w:rPr>
                <w:rFonts w:ascii="Arial" w:hAnsi="Arial" w:cs="Arial"/>
                <w:b/>
              </w:rPr>
              <w:t>Policy to be read in conjunction with relevant law</w:t>
            </w:r>
          </w:p>
        </w:tc>
        <w:tc>
          <w:tcPr>
            <w:tcW w:w="6390" w:type="dxa"/>
            <w:shd w:val="clear" w:color="auto" w:fill="auto"/>
          </w:tcPr>
          <w:p w:rsidR="00C67FA6" w:rsidRPr="000E1DF8" w:rsidRDefault="00C67FA6" w:rsidP="00937005">
            <w:pPr>
              <w:spacing w:line="276" w:lineRule="auto"/>
              <w:jc w:val="both"/>
              <w:rPr>
                <w:rFonts w:ascii="Arial" w:hAnsi="Arial" w:cs="Arial"/>
              </w:rPr>
            </w:pPr>
            <w:r w:rsidRPr="000E1DF8">
              <w:rPr>
                <w:rFonts w:ascii="Arial" w:hAnsi="Arial" w:cs="Arial"/>
              </w:rPr>
              <w:t xml:space="preserve">This Policy shall be read in conjunction with </w:t>
            </w:r>
            <w:r w:rsidRPr="00B163FA">
              <w:rPr>
                <w:rFonts w:ascii="Arial" w:hAnsi="Arial" w:cs="Arial"/>
              </w:rPr>
              <w:t>S.R.O. 193 (I)/ 2013 Import Policy Order 2013 at Sr. No.15, 21 and 22 (iii)(iv) and subsequent editions of this policy.</w:t>
            </w:r>
          </w:p>
          <w:p w:rsidR="00C67FA6" w:rsidRPr="000E1DF8" w:rsidRDefault="00C67FA6" w:rsidP="00937005">
            <w:pPr>
              <w:spacing w:line="276" w:lineRule="auto"/>
              <w:jc w:val="both"/>
              <w:rPr>
                <w:rFonts w:ascii="Arial" w:hAnsi="Arial" w:cs="Arial"/>
              </w:rPr>
            </w:pPr>
          </w:p>
          <w:p w:rsidR="00C67FA6" w:rsidRPr="000E1DF8" w:rsidRDefault="00C67FA6" w:rsidP="00937005">
            <w:pPr>
              <w:spacing w:line="276" w:lineRule="auto"/>
              <w:jc w:val="both"/>
              <w:rPr>
                <w:rFonts w:ascii="Arial" w:hAnsi="Arial" w:cs="Arial"/>
              </w:rPr>
            </w:pPr>
            <w:r w:rsidRPr="000E1DF8">
              <w:rPr>
                <w:rFonts w:ascii="Arial" w:hAnsi="Arial" w:cs="Arial"/>
              </w:rPr>
              <w:t>For the removal of any doubt, it is clarified that in the case of conflict of any provision of this Policy with the prevalent Import Policy, the latter shall prevail.</w:t>
            </w:r>
          </w:p>
        </w:tc>
      </w:tr>
      <w:tr w:rsidR="00C67FA6" w:rsidRPr="000E1DF8" w:rsidTr="00937005">
        <w:tc>
          <w:tcPr>
            <w:tcW w:w="1458" w:type="dxa"/>
            <w:shd w:val="clear" w:color="auto" w:fill="auto"/>
          </w:tcPr>
          <w:p w:rsidR="00C67FA6" w:rsidRPr="000E1DF8" w:rsidRDefault="00C67FA6" w:rsidP="00937005">
            <w:pPr>
              <w:widowControl w:val="0"/>
              <w:autoSpaceDE w:val="0"/>
              <w:autoSpaceDN w:val="0"/>
              <w:adjustRightInd w:val="0"/>
              <w:jc w:val="center"/>
              <w:rPr>
                <w:rFonts w:ascii="Arial" w:hAnsi="Arial" w:cs="Arial"/>
                <w:b/>
              </w:rPr>
            </w:pPr>
            <w:r w:rsidRPr="000E1DF8">
              <w:rPr>
                <w:rFonts w:ascii="Arial" w:hAnsi="Arial" w:cs="Arial"/>
                <w:b/>
              </w:rPr>
              <w:t>1.5</w:t>
            </w: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rPr>
                <w:rFonts w:ascii="Arial" w:hAnsi="Arial" w:cs="Arial"/>
              </w:rPr>
            </w:pPr>
          </w:p>
          <w:p w:rsidR="00C67FA6" w:rsidRPr="000E1DF8" w:rsidRDefault="00C67FA6" w:rsidP="00937005">
            <w:pPr>
              <w:rPr>
                <w:rFonts w:ascii="Arial" w:hAnsi="Arial" w:cs="Arial"/>
              </w:rPr>
            </w:pPr>
          </w:p>
          <w:p w:rsidR="00C67FA6" w:rsidRPr="000E1DF8" w:rsidRDefault="00C67FA6" w:rsidP="00937005">
            <w:pPr>
              <w:jc w:val="center"/>
              <w:rPr>
                <w:rFonts w:ascii="Arial" w:hAnsi="Arial" w:cs="Arial"/>
              </w:rPr>
            </w:pPr>
          </w:p>
        </w:tc>
        <w:tc>
          <w:tcPr>
            <w:tcW w:w="1980" w:type="dxa"/>
            <w:shd w:val="clear" w:color="auto" w:fill="auto"/>
          </w:tcPr>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lastRenderedPageBreak/>
              <w:t xml:space="preserve">Definitions </w:t>
            </w: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r>
              <w:rPr>
                <w:rFonts w:ascii="Arial" w:hAnsi="Arial" w:cs="Arial"/>
                <w:b/>
              </w:rPr>
              <w:t xml:space="preserve"> </w:t>
            </w:r>
          </w:p>
        </w:tc>
        <w:tc>
          <w:tcPr>
            <w:tcW w:w="6390" w:type="dxa"/>
            <w:shd w:val="clear" w:color="auto" w:fill="auto"/>
          </w:tcPr>
          <w:p w:rsidR="00C67FA6" w:rsidRPr="000E1DF8" w:rsidRDefault="00C67FA6" w:rsidP="00C67FA6">
            <w:pPr>
              <w:widowControl w:val="0"/>
              <w:numPr>
                <w:ilvl w:val="0"/>
                <w:numId w:val="34"/>
              </w:numPr>
              <w:autoSpaceDE w:val="0"/>
              <w:autoSpaceDN w:val="0"/>
              <w:adjustRightInd w:val="0"/>
              <w:jc w:val="both"/>
              <w:rPr>
                <w:rFonts w:ascii="Arial" w:hAnsi="Arial" w:cs="Arial"/>
              </w:rPr>
            </w:pPr>
            <w:r w:rsidRPr="000E1DF8">
              <w:rPr>
                <w:rFonts w:ascii="Arial" w:hAnsi="Arial" w:cs="Arial"/>
                <w:b/>
              </w:rPr>
              <w:lastRenderedPageBreak/>
              <w:t>Armoured vehicle</w:t>
            </w:r>
            <w:r w:rsidRPr="000E1DF8">
              <w:rPr>
                <w:rFonts w:ascii="Arial" w:hAnsi="Arial" w:cs="Arial"/>
              </w:rPr>
              <w:t>: An armoured vehicle means any vehicle which is reinforced with armoured plates and / or any other material for bullet and / or bomb proofing of the vehicle.</w:t>
            </w:r>
          </w:p>
          <w:p w:rsidR="00C67FA6" w:rsidRPr="000E1DF8" w:rsidRDefault="00C67FA6" w:rsidP="00937005">
            <w:pPr>
              <w:widowControl w:val="0"/>
              <w:autoSpaceDE w:val="0"/>
              <w:autoSpaceDN w:val="0"/>
              <w:adjustRightInd w:val="0"/>
              <w:ind w:left="360"/>
              <w:jc w:val="both"/>
              <w:rPr>
                <w:rFonts w:ascii="Arial" w:hAnsi="Arial" w:cs="Arial"/>
              </w:rPr>
            </w:pPr>
          </w:p>
          <w:p w:rsidR="00C67FA6" w:rsidRPr="000E1DF8" w:rsidRDefault="00C67FA6" w:rsidP="00C67FA6">
            <w:pPr>
              <w:widowControl w:val="0"/>
              <w:numPr>
                <w:ilvl w:val="0"/>
                <w:numId w:val="34"/>
              </w:numPr>
              <w:autoSpaceDE w:val="0"/>
              <w:autoSpaceDN w:val="0"/>
              <w:adjustRightInd w:val="0"/>
              <w:jc w:val="both"/>
              <w:rPr>
                <w:rFonts w:ascii="Arial" w:hAnsi="Arial" w:cs="Arial"/>
              </w:rPr>
            </w:pPr>
            <w:r w:rsidRPr="000E1DF8">
              <w:rPr>
                <w:rFonts w:ascii="Arial" w:hAnsi="Arial" w:cs="Arial"/>
                <w:b/>
              </w:rPr>
              <w:t>Import</w:t>
            </w:r>
            <w:r>
              <w:rPr>
                <w:rFonts w:ascii="Arial" w:hAnsi="Arial" w:cs="Arial"/>
              </w:rPr>
              <w:t>: As defined in SRO No.</w:t>
            </w:r>
            <w:r w:rsidRPr="000E1DF8">
              <w:rPr>
                <w:rFonts w:ascii="Arial" w:hAnsi="Arial" w:cs="Arial"/>
              </w:rPr>
              <w:t xml:space="preserve">193 (I)/2013, OR subsequent  Import Policy Orders </w:t>
            </w:r>
          </w:p>
          <w:p w:rsidR="00C67FA6" w:rsidRPr="000E1DF8" w:rsidRDefault="00C67FA6" w:rsidP="00937005">
            <w:pPr>
              <w:widowControl w:val="0"/>
              <w:autoSpaceDE w:val="0"/>
              <w:autoSpaceDN w:val="0"/>
              <w:adjustRightInd w:val="0"/>
              <w:jc w:val="both"/>
              <w:rPr>
                <w:rFonts w:ascii="Arial" w:hAnsi="Arial" w:cs="Arial"/>
              </w:rPr>
            </w:pPr>
          </w:p>
          <w:p w:rsidR="00C67FA6" w:rsidRPr="000E1DF8" w:rsidRDefault="00C67FA6" w:rsidP="00C67FA6">
            <w:pPr>
              <w:widowControl w:val="0"/>
              <w:numPr>
                <w:ilvl w:val="0"/>
                <w:numId w:val="34"/>
              </w:numPr>
              <w:autoSpaceDE w:val="0"/>
              <w:autoSpaceDN w:val="0"/>
              <w:adjustRightInd w:val="0"/>
              <w:jc w:val="both"/>
              <w:rPr>
                <w:rFonts w:ascii="Arial" w:hAnsi="Arial" w:cs="Arial"/>
              </w:rPr>
            </w:pPr>
            <w:r w:rsidRPr="000E1DF8">
              <w:rPr>
                <w:rFonts w:ascii="Arial" w:hAnsi="Arial" w:cs="Arial"/>
                <w:b/>
              </w:rPr>
              <w:t>Armouring</w:t>
            </w:r>
            <w:r w:rsidRPr="000E1DF8">
              <w:rPr>
                <w:rFonts w:ascii="Arial" w:hAnsi="Arial" w:cs="Arial"/>
              </w:rPr>
              <w:t>: Armouring, Bullet Proofing, Retrofitting OR lamination of the vehicle or any part(s) thereof, to make it bullet/ bomb proof.</w:t>
            </w:r>
          </w:p>
          <w:p w:rsidR="00C67FA6" w:rsidRPr="000E1DF8" w:rsidRDefault="00C67FA6" w:rsidP="00937005">
            <w:pPr>
              <w:widowControl w:val="0"/>
              <w:autoSpaceDE w:val="0"/>
              <w:autoSpaceDN w:val="0"/>
              <w:adjustRightInd w:val="0"/>
              <w:jc w:val="both"/>
              <w:rPr>
                <w:rFonts w:ascii="Arial" w:hAnsi="Arial" w:cs="Arial"/>
              </w:rPr>
            </w:pPr>
          </w:p>
          <w:p w:rsidR="00C67FA6" w:rsidRPr="000E1DF8" w:rsidRDefault="00C67FA6" w:rsidP="00937005">
            <w:pPr>
              <w:widowControl w:val="0"/>
              <w:autoSpaceDE w:val="0"/>
              <w:autoSpaceDN w:val="0"/>
              <w:adjustRightInd w:val="0"/>
              <w:jc w:val="both"/>
              <w:rPr>
                <w:rFonts w:ascii="Arial" w:hAnsi="Arial" w:cs="Arial"/>
              </w:rPr>
            </w:pPr>
          </w:p>
          <w:p w:rsidR="00C67FA6" w:rsidRPr="000E1DF8" w:rsidRDefault="00C67FA6" w:rsidP="00C67FA6">
            <w:pPr>
              <w:widowControl w:val="0"/>
              <w:numPr>
                <w:ilvl w:val="0"/>
                <w:numId w:val="34"/>
              </w:numPr>
              <w:autoSpaceDE w:val="0"/>
              <w:autoSpaceDN w:val="0"/>
              <w:adjustRightInd w:val="0"/>
              <w:jc w:val="both"/>
              <w:rPr>
                <w:rFonts w:ascii="Arial" w:hAnsi="Arial" w:cs="Arial"/>
              </w:rPr>
            </w:pPr>
            <w:r w:rsidRPr="000E1DF8">
              <w:rPr>
                <w:rFonts w:ascii="Arial" w:hAnsi="Arial" w:cs="Arial"/>
                <w:b/>
              </w:rPr>
              <w:t>Raw Material</w:t>
            </w:r>
            <w:r w:rsidRPr="000E1DF8">
              <w:rPr>
                <w:rFonts w:ascii="Arial" w:hAnsi="Arial" w:cs="Arial"/>
              </w:rPr>
              <w:t xml:space="preserve">: Any material imported or procured domestically that can be used in the armouring of vehicles. </w:t>
            </w:r>
          </w:p>
          <w:p w:rsidR="00C67FA6" w:rsidRPr="004D76F8" w:rsidRDefault="00C67FA6" w:rsidP="00937005">
            <w:pPr>
              <w:rPr>
                <w:b/>
              </w:rPr>
            </w:pPr>
          </w:p>
          <w:p w:rsidR="00C67FA6" w:rsidRPr="000E1DF8" w:rsidRDefault="00C67FA6" w:rsidP="00C67FA6">
            <w:pPr>
              <w:widowControl w:val="0"/>
              <w:numPr>
                <w:ilvl w:val="0"/>
                <w:numId w:val="34"/>
              </w:numPr>
              <w:autoSpaceDE w:val="0"/>
              <w:autoSpaceDN w:val="0"/>
              <w:adjustRightInd w:val="0"/>
              <w:jc w:val="both"/>
              <w:rPr>
                <w:rFonts w:ascii="Arial" w:hAnsi="Arial" w:cs="Arial"/>
              </w:rPr>
            </w:pPr>
            <w:r w:rsidRPr="000E1DF8">
              <w:rPr>
                <w:rFonts w:ascii="Arial" w:hAnsi="Arial" w:cs="Arial"/>
                <w:b/>
              </w:rPr>
              <w:lastRenderedPageBreak/>
              <w:t>Authorization</w:t>
            </w:r>
            <w:r w:rsidRPr="000E1DF8">
              <w:rPr>
                <w:rFonts w:ascii="Arial" w:hAnsi="Arial" w:cs="Arial"/>
              </w:rPr>
              <w:t xml:space="preserve"> : Approval of the competent authority to:</w:t>
            </w:r>
          </w:p>
          <w:p w:rsidR="00C67FA6" w:rsidRPr="00EE15F5" w:rsidRDefault="00C67FA6" w:rsidP="00937005">
            <w:pPr>
              <w:widowControl w:val="0"/>
              <w:autoSpaceDE w:val="0"/>
              <w:autoSpaceDN w:val="0"/>
              <w:adjustRightInd w:val="0"/>
              <w:ind w:left="720"/>
              <w:jc w:val="both"/>
              <w:rPr>
                <w:rFonts w:ascii="Arial" w:hAnsi="Arial" w:cs="Arial"/>
                <w:sz w:val="20"/>
              </w:rPr>
            </w:pPr>
          </w:p>
          <w:p w:rsidR="00C67FA6" w:rsidRPr="000E1DF8" w:rsidRDefault="00C67FA6" w:rsidP="00C67FA6">
            <w:pPr>
              <w:widowControl w:val="0"/>
              <w:numPr>
                <w:ilvl w:val="0"/>
                <w:numId w:val="33"/>
              </w:numPr>
              <w:autoSpaceDE w:val="0"/>
              <w:autoSpaceDN w:val="0"/>
              <w:adjustRightInd w:val="0"/>
              <w:jc w:val="both"/>
              <w:rPr>
                <w:rFonts w:ascii="Arial" w:hAnsi="Arial" w:cs="Arial"/>
              </w:rPr>
            </w:pPr>
            <w:r w:rsidRPr="000E1DF8">
              <w:rPr>
                <w:rFonts w:ascii="Arial" w:hAnsi="Arial" w:cs="Arial"/>
              </w:rPr>
              <w:t>import  armoured vehicle(s), material or component thereof</w:t>
            </w:r>
          </w:p>
          <w:p w:rsidR="00C67FA6" w:rsidRPr="000E1DF8" w:rsidRDefault="00C67FA6" w:rsidP="00C67FA6">
            <w:pPr>
              <w:widowControl w:val="0"/>
              <w:numPr>
                <w:ilvl w:val="0"/>
                <w:numId w:val="33"/>
              </w:numPr>
              <w:autoSpaceDE w:val="0"/>
              <w:autoSpaceDN w:val="0"/>
              <w:adjustRightInd w:val="0"/>
              <w:jc w:val="both"/>
              <w:rPr>
                <w:rFonts w:ascii="Arial" w:hAnsi="Arial" w:cs="Arial"/>
              </w:rPr>
            </w:pPr>
            <w:r w:rsidRPr="000E1DF8">
              <w:rPr>
                <w:rFonts w:ascii="Arial" w:hAnsi="Arial" w:cs="Arial"/>
              </w:rPr>
              <w:t>armouring  of vehicles domestically;</w:t>
            </w:r>
            <w:r>
              <w:rPr>
                <w:rFonts w:ascii="Arial" w:hAnsi="Arial" w:cs="Arial"/>
              </w:rPr>
              <w:t xml:space="preserve"> and</w:t>
            </w:r>
          </w:p>
          <w:p w:rsidR="00C67FA6" w:rsidRPr="000E1DF8" w:rsidRDefault="00C67FA6" w:rsidP="00C67FA6">
            <w:pPr>
              <w:widowControl w:val="0"/>
              <w:numPr>
                <w:ilvl w:val="0"/>
                <w:numId w:val="33"/>
              </w:numPr>
              <w:autoSpaceDE w:val="0"/>
              <w:autoSpaceDN w:val="0"/>
              <w:adjustRightInd w:val="0"/>
              <w:jc w:val="both"/>
              <w:rPr>
                <w:rFonts w:ascii="Arial" w:hAnsi="Arial" w:cs="Arial"/>
              </w:rPr>
            </w:pPr>
            <w:r w:rsidRPr="000E1DF8">
              <w:rPr>
                <w:rFonts w:ascii="Arial" w:hAnsi="Arial" w:cs="Arial"/>
              </w:rPr>
              <w:t>setting up establishment/ facilities  for armouring of vehicles</w:t>
            </w:r>
          </w:p>
          <w:p w:rsidR="00C67FA6" w:rsidRPr="000E1DF8" w:rsidRDefault="00C67FA6" w:rsidP="00937005">
            <w:pPr>
              <w:widowControl w:val="0"/>
              <w:autoSpaceDE w:val="0"/>
              <w:autoSpaceDN w:val="0"/>
              <w:adjustRightInd w:val="0"/>
              <w:ind w:left="1512"/>
              <w:jc w:val="both"/>
              <w:rPr>
                <w:rFonts w:ascii="Arial" w:hAnsi="Arial" w:cs="Arial"/>
              </w:rPr>
            </w:pPr>
          </w:p>
          <w:p w:rsidR="00C67FA6" w:rsidRDefault="00C67FA6" w:rsidP="00C67FA6">
            <w:pPr>
              <w:widowControl w:val="0"/>
              <w:numPr>
                <w:ilvl w:val="0"/>
                <w:numId w:val="34"/>
              </w:numPr>
              <w:autoSpaceDE w:val="0"/>
              <w:autoSpaceDN w:val="0"/>
              <w:adjustRightInd w:val="0"/>
              <w:spacing w:line="360" w:lineRule="auto"/>
              <w:jc w:val="both"/>
              <w:rPr>
                <w:rFonts w:ascii="Arial" w:hAnsi="Arial" w:cs="Arial"/>
              </w:rPr>
            </w:pPr>
            <w:r w:rsidRPr="000E1DF8">
              <w:rPr>
                <w:rFonts w:ascii="Arial" w:hAnsi="Arial" w:cs="Arial"/>
                <w:b/>
              </w:rPr>
              <w:t>NTN</w:t>
            </w:r>
            <w:r w:rsidRPr="000E1DF8">
              <w:rPr>
                <w:rFonts w:ascii="Arial" w:hAnsi="Arial" w:cs="Arial"/>
              </w:rPr>
              <w:t xml:space="preserve"> : National Tax Number</w:t>
            </w:r>
          </w:p>
          <w:p w:rsidR="00C15CBA" w:rsidRPr="000E1DF8" w:rsidRDefault="00C15CBA" w:rsidP="00C67FA6">
            <w:pPr>
              <w:widowControl w:val="0"/>
              <w:numPr>
                <w:ilvl w:val="0"/>
                <w:numId w:val="34"/>
              </w:numPr>
              <w:autoSpaceDE w:val="0"/>
              <w:autoSpaceDN w:val="0"/>
              <w:adjustRightInd w:val="0"/>
              <w:spacing w:line="360" w:lineRule="auto"/>
              <w:jc w:val="both"/>
              <w:rPr>
                <w:rFonts w:ascii="Arial" w:hAnsi="Arial" w:cs="Arial"/>
              </w:rPr>
            </w:pPr>
            <w:r>
              <w:rPr>
                <w:rFonts w:ascii="Arial" w:hAnsi="Arial" w:cs="Arial"/>
                <w:b/>
              </w:rPr>
              <w:t>Category</w:t>
            </w:r>
            <w:r w:rsidRPr="00C15CBA">
              <w:rPr>
                <w:rFonts w:ascii="Arial" w:hAnsi="Arial" w:cs="Arial"/>
              </w:rPr>
              <w:t>-</w:t>
            </w:r>
            <w:r>
              <w:rPr>
                <w:rFonts w:ascii="Arial" w:hAnsi="Arial" w:cs="Arial"/>
              </w:rPr>
              <w:t xml:space="preserve">I Tax Payer means an Institution or </w:t>
            </w:r>
            <w:r w:rsidR="00472CD4">
              <w:rPr>
                <w:rFonts w:ascii="Arial" w:hAnsi="Arial" w:cs="Arial"/>
              </w:rPr>
              <w:t>company paying a minimum of Rs.3</w:t>
            </w:r>
            <w:r>
              <w:rPr>
                <w:rFonts w:ascii="Arial" w:hAnsi="Arial" w:cs="Arial"/>
              </w:rPr>
              <w:t>0</w:t>
            </w:r>
            <w:r w:rsidR="00472CD4">
              <w:rPr>
                <w:rFonts w:ascii="Arial" w:hAnsi="Arial" w:cs="Arial"/>
              </w:rPr>
              <w:t>0 Million and an individual Rs.3</w:t>
            </w:r>
            <w:r>
              <w:rPr>
                <w:rFonts w:ascii="Arial" w:hAnsi="Arial" w:cs="Arial"/>
              </w:rPr>
              <w:t xml:space="preserve">0 Million tax per annum. </w:t>
            </w:r>
          </w:p>
          <w:p w:rsidR="00C67FA6" w:rsidRPr="000E1DF8" w:rsidRDefault="00C67FA6" w:rsidP="00C67FA6">
            <w:pPr>
              <w:widowControl w:val="0"/>
              <w:numPr>
                <w:ilvl w:val="0"/>
                <w:numId w:val="34"/>
              </w:numPr>
              <w:autoSpaceDE w:val="0"/>
              <w:autoSpaceDN w:val="0"/>
              <w:adjustRightInd w:val="0"/>
              <w:spacing w:line="360" w:lineRule="auto"/>
              <w:jc w:val="both"/>
              <w:rPr>
                <w:rFonts w:ascii="Arial" w:hAnsi="Arial" w:cs="Arial"/>
              </w:rPr>
            </w:pPr>
            <w:r w:rsidRPr="000E1DF8">
              <w:rPr>
                <w:rFonts w:ascii="Arial" w:hAnsi="Arial" w:cs="Arial"/>
                <w:b/>
              </w:rPr>
              <w:t>CNIC</w:t>
            </w:r>
            <w:r w:rsidRPr="000E1DF8">
              <w:rPr>
                <w:rFonts w:ascii="Arial" w:hAnsi="Arial" w:cs="Arial"/>
              </w:rPr>
              <w:t>: Computerized National Identity Card</w:t>
            </w:r>
          </w:p>
          <w:p w:rsidR="00C67FA6" w:rsidRPr="000E1DF8" w:rsidRDefault="00C67FA6" w:rsidP="00C67FA6">
            <w:pPr>
              <w:widowControl w:val="0"/>
              <w:numPr>
                <w:ilvl w:val="0"/>
                <w:numId w:val="34"/>
              </w:numPr>
              <w:autoSpaceDE w:val="0"/>
              <w:autoSpaceDN w:val="0"/>
              <w:adjustRightInd w:val="0"/>
              <w:spacing w:line="360" w:lineRule="auto"/>
              <w:jc w:val="both"/>
              <w:rPr>
                <w:rFonts w:ascii="Arial" w:hAnsi="Arial" w:cs="Arial"/>
              </w:rPr>
            </w:pPr>
            <w:r w:rsidRPr="000E1DF8">
              <w:rPr>
                <w:rFonts w:ascii="Arial" w:hAnsi="Arial" w:cs="Arial"/>
                <w:b/>
              </w:rPr>
              <w:t>HIT</w:t>
            </w:r>
            <w:r w:rsidRPr="000E1DF8">
              <w:rPr>
                <w:rFonts w:ascii="Arial" w:hAnsi="Arial" w:cs="Arial"/>
              </w:rPr>
              <w:t xml:space="preserve">: Heavy Industries </w:t>
            </w:r>
            <w:proofErr w:type="spellStart"/>
            <w:r w:rsidRPr="000E1DF8">
              <w:rPr>
                <w:rFonts w:ascii="Arial" w:hAnsi="Arial" w:cs="Arial"/>
              </w:rPr>
              <w:t>Taxila</w:t>
            </w:r>
            <w:proofErr w:type="spellEnd"/>
            <w:r w:rsidRPr="000E1DF8">
              <w:rPr>
                <w:rFonts w:ascii="Arial" w:hAnsi="Arial" w:cs="Arial"/>
              </w:rPr>
              <w:t xml:space="preserve">. </w:t>
            </w:r>
          </w:p>
          <w:p w:rsidR="00C67FA6" w:rsidRPr="000E1DF8" w:rsidRDefault="00C67FA6" w:rsidP="00C67FA6">
            <w:pPr>
              <w:widowControl w:val="0"/>
              <w:numPr>
                <w:ilvl w:val="0"/>
                <w:numId w:val="34"/>
              </w:numPr>
              <w:autoSpaceDE w:val="0"/>
              <w:autoSpaceDN w:val="0"/>
              <w:adjustRightInd w:val="0"/>
              <w:spacing w:line="360" w:lineRule="auto"/>
              <w:jc w:val="both"/>
              <w:rPr>
                <w:rFonts w:ascii="Arial" w:hAnsi="Arial" w:cs="Arial"/>
              </w:rPr>
            </w:pPr>
            <w:r w:rsidRPr="000E1DF8">
              <w:rPr>
                <w:rFonts w:ascii="Arial" w:hAnsi="Arial" w:cs="Arial"/>
                <w:b/>
              </w:rPr>
              <w:t>Public Body</w:t>
            </w:r>
            <w:r w:rsidRPr="000E1DF8">
              <w:rPr>
                <w:rFonts w:ascii="Arial" w:hAnsi="Arial" w:cs="Arial"/>
              </w:rPr>
              <w:t xml:space="preserve">: </w:t>
            </w:r>
            <w:r w:rsidRPr="000E1DF8">
              <w:rPr>
                <w:rFonts w:ascii="Arial" w:hAnsi="Arial" w:cs="Arial"/>
                <w:lang w:val="en-US"/>
              </w:rPr>
              <w:t>“Public Body” means:</w:t>
            </w:r>
          </w:p>
          <w:p w:rsidR="00C67FA6" w:rsidRPr="00EE15F5" w:rsidRDefault="00C67FA6" w:rsidP="00937005">
            <w:pPr>
              <w:widowControl w:val="0"/>
              <w:autoSpaceDE w:val="0"/>
              <w:autoSpaceDN w:val="0"/>
              <w:adjustRightInd w:val="0"/>
              <w:spacing w:line="360" w:lineRule="auto"/>
              <w:ind w:left="720"/>
              <w:jc w:val="both"/>
              <w:rPr>
                <w:rFonts w:ascii="Arial" w:hAnsi="Arial" w:cs="Arial"/>
                <w:sz w:val="8"/>
              </w:rPr>
            </w:pPr>
          </w:p>
          <w:p w:rsidR="00C67FA6" w:rsidRPr="000E1DF8" w:rsidRDefault="00C67FA6" w:rsidP="00937005">
            <w:pPr>
              <w:pStyle w:val="NormalWeb"/>
              <w:spacing w:before="0" w:beforeAutospacing="0" w:after="0" w:afterAutospacing="0"/>
              <w:ind w:left="972"/>
              <w:jc w:val="both"/>
              <w:rPr>
                <w:rFonts w:ascii="Arial" w:hAnsi="Arial" w:cs="Arial"/>
                <w:lang w:val="en-US"/>
              </w:rPr>
            </w:pPr>
            <w:proofErr w:type="spellStart"/>
            <w:r w:rsidRPr="000E1DF8">
              <w:rPr>
                <w:rFonts w:ascii="Arial" w:hAnsi="Arial" w:cs="Arial"/>
                <w:lang w:val="en-US"/>
              </w:rPr>
              <w:t>i</w:t>
            </w:r>
            <w:proofErr w:type="spellEnd"/>
            <w:r w:rsidRPr="000E1DF8">
              <w:rPr>
                <w:rFonts w:ascii="Arial" w:hAnsi="Arial" w:cs="Arial"/>
                <w:lang w:val="en-US"/>
              </w:rPr>
              <w:t>) Any Ministry, Division, Department, or Attached Department of the Federal  or Provincial Government</w:t>
            </w:r>
            <w:r>
              <w:rPr>
                <w:rFonts w:ascii="Arial" w:hAnsi="Arial" w:cs="Arial"/>
                <w:lang w:val="en-US"/>
              </w:rPr>
              <w:t>(</w:t>
            </w:r>
            <w:r w:rsidRPr="000E1DF8">
              <w:rPr>
                <w:rFonts w:ascii="Arial" w:hAnsi="Arial" w:cs="Arial"/>
                <w:lang w:val="en-US"/>
              </w:rPr>
              <w:t>s</w:t>
            </w:r>
            <w:r>
              <w:rPr>
                <w:rFonts w:ascii="Arial" w:hAnsi="Arial" w:cs="Arial"/>
                <w:lang w:val="en-US"/>
              </w:rPr>
              <w:t>)</w:t>
            </w:r>
            <w:r w:rsidRPr="000E1DF8">
              <w:rPr>
                <w:rFonts w:ascii="Arial" w:hAnsi="Arial" w:cs="Arial"/>
                <w:lang w:val="en-US"/>
              </w:rPr>
              <w:t>,</w:t>
            </w:r>
          </w:p>
          <w:p w:rsidR="00C67FA6" w:rsidRPr="000E1DF8" w:rsidRDefault="00C67FA6" w:rsidP="00937005">
            <w:pPr>
              <w:pStyle w:val="NormalWeb"/>
              <w:spacing w:before="0" w:beforeAutospacing="0" w:after="0" w:afterAutospacing="0"/>
              <w:ind w:left="972"/>
              <w:jc w:val="both"/>
              <w:rPr>
                <w:rFonts w:ascii="Arial" w:hAnsi="Arial" w:cs="Arial"/>
                <w:lang w:val="en-US"/>
              </w:rPr>
            </w:pPr>
          </w:p>
          <w:p w:rsidR="00C67FA6" w:rsidRDefault="00C67FA6" w:rsidP="00937005">
            <w:pPr>
              <w:pStyle w:val="NormalWeb"/>
              <w:spacing w:before="0" w:beforeAutospacing="0" w:after="0" w:afterAutospacing="0"/>
              <w:ind w:left="972"/>
              <w:jc w:val="both"/>
              <w:rPr>
                <w:rFonts w:ascii="Arial" w:hAnsi="Arial" w:cs="Arial"/>
                <w:lang w:val="en-US"/>
              </w:rPr>
            </w:pPr>
            <w:r w:rsidRPr="000E1DF8">
              <w:rPr>
                <w:rFonts w:ascii="Arial" w:hAnsi="Arial" w:cs="Arial"/>
                <w:lang w:val="en-US"/>
              </w:rPr>
              <w:t>ii)  Any Federal, Provincial, Municipal or Local Authority set up or established by or under any law.</w:t>
            </w:r>
          </w:p>
          <w:p w:rsidR="00C67FA6" w:rsidRPr="000E1DF8" w:rsidRDefault="00C67FA6" w:rsidP="00937005">
            <w:pPr>
              <w:pStyle w:val="NormalWeb"/>
              <w:spacing w:before="0" w:beforeAutospacing="0" w:after="0" w:afterAutospacing="0"/>
              <w:ind w:left="972"/>
              <w:jc w:val="both"/>
              <w:rPr>
                <w:rFonts w:ascii="Arial" w:hAnsi="Arial" w:cs="Arial"/>
                <w:lang w:val="en-US"/>
              </w:rPr>
            </w:pPr>
            <w:r w:rsidRPr="000E1DF8">
              <w:rPr>
                <w:rFonts w:ascii="Arial" w:hAnsi="Arial" w:cs="Arial"/>
                <w:lang w:val="en-US"/>
              </w:rPr>
              <w:t>iii) Any statutory corporation or other body corporate or institution set up or established or owned or controlled or funded by the Federal or Provincial  Government</w:t>
            </w:r>
            <w:r>
              <w:rPr>
                <w:rFonts w:ascii="Arial" w:hAnsi="Arial" w:cs="Arial"/>
                <w:lang w:val="en-US"/>
              </w:rPr>
              <w:t>(s)</w:t>
            </w:r>
            <w:r w:rsidRPr="000E1DF8">
              <w:rPr>
                <w:rFonts w:ascii="Arial" w:hAnsi="Arial" w:cs="Arial"/>
                <w:lang w:val="en-US"/>
              </w:rPr>
              <w:t>,</w:t>
            </w:r>
          </w:p>
          <w:p w:rsidR="00C67FA6" w:rsidRPr="000E1DF8" w:rsidRDefault="00C67FA6" w:rsidP="00937005">
            <w:pPr>
              <w:pStyle w:val="NormalWeb"/>
              <w:spacing w:before="0" w:beforeAutospacing="0" w:after="0" w:afterAutospacing="0"/>
              <w:ind w:left="972"/>
              <w:jc w:val="both"/>
              <w:rPr>
                <w:rFonts w:ascii="Arial" w:hAnsi="Arial" w:cs="Arial"/>
                <w:lang w:val="en-US"/>
              </w:rPr>
            </w:pPr>
          </w:p>
          <w:p w:rsidR="00C67FA6" w:rsidRPr="000E1DF8" w:rsidRDefault="00C67FA6" w:rsidP="00937005">
            <w:pPr>
              <w:pStyle w:val="NormalWeb"/>
              <w:spacing w:before="0" w:beforeAutospacing="0" w:after="0" w:afterAutospacing="0"/>
              <w:ind w:left="972"/>
              <w:jc w:val="both"/>
              <w:rPr>
                <w:rFonts w:ascii="Arial" w:hAnsi="Arial" w:cs="Arial"/>
                <w:lang w:val="en-US"/>
              </w:rPr>
            </w:pPr>
            <w:r w:rsidRPr="000E1DF8">
              <w:rPr>
                <w:rFonts w:ascii="Arial" w:hAnsi="Arial" w:cs="Arial"/>
                <w:lang w:val="en-US"/>
              </w:rPr>
              <w:t>iv) Any incorporated or un-incorporated body or legal entity functioning under the control or authority of the Federal or Provincial Government</w:t>
            </w:r>
            <w:r>
              <w:rPr>
                <w:rFonts w:ascii="Arial" w:hAnsi="Arial" w:cs="Arial"/>
                <w:lang w:val="en-US"/>
              </w:rPr>
              <w:t>(</w:t>
            </w:r>
            <w:r w:rsidRPr="000E1DF8">
              <w:rPr>
                <w:rFonts w:ascii="Arial" w:hAnsi="Arial" w:cs="Arial"/>
                <w:lang w:val="en-US"/>
              </w:rPr>
              <w:t>s</w:t>
            </w:r>
            <w:r>
              <w:rPr>
                <w:rFonts w:ascii="Arial" w:hAnsi="Arial" w:cs="Arial"/>
                <w:lang w:val="en-US"/>
              </w:rPr>
              <w:t>)</w:t>
            </w:r>
            <w:r w:rsidRPr="000E1DF8">
              <w:rPr>
                <w:rFonts w:ascii="Arial" w:hAnsi="Arial" w:cs="Arial"/>
                <w:lang w:val="en-US"/>
              </w:rPr>
              <w:t xml:space="preserve"> or where one or more of such governments owns or has controlling interests or which is funded by any such government,</w:t>
            </w:r>
          </w:p>
          <w:p w:rsidR="00C67FA6" w:rsidRPr="000E1DF8" w:rsidRDefault="00C67FA6" w:rsidP="00937005">
            <w:pPr>
              <w:pStyle w:val="NormalWeb"/>
              <w:spacing w:before="0" w:beforeAutospacing="0" w:after="0" w:afterAutospacing="0"/>
              <w:jc w:val="both"/>
              <w:rPr>
                <w:rFonts w:ascii="Arial" w:hAnsi="Arial" w:cs="Arial"/>
                <w:lang w:val="en-US"/>
              </w:rPr>
            </w:pPr>
          </w:p>
          <w:p w:rsidR="00C67FA6" w:rsidRDefault="00C67FA6" w:rsidP="00937005">
            <w:pPr>
              <w:pStyle w:val="NormalWeb"/>
              <w:spacing w:before="0" w:beforeAutospacing="0" w:after="0" w:afterAutospacing="0"/>
              <w:ind w:left="972"/>
              <w:jc w:val="both"/>
              <w:rPr>
                <w:rFonts w:ascii="Arial" w:hAnsi="Arial" w:cs="Arial"/>
                <w:lang w:val="en-US"/>
              </w:rPr>
            </w:pPr>
            <w:r w:rsidRPr="000E1DF8">
              <w:rPr>
                <w:rFonts w:ascii="Arial" w:hAnsi="Arial" w:cs="Arial"/>
                <w:lang w:val="en-US"/>
              </w:rPr>
              <w:t>v)  Supreme Court, High Court</w:t>
            </w:r>
            <w:r>
              <w:rPr>
                <w:rFonts w:ascii="Arial" w:hAnsi="Arial" w:cs="Arial"/>
                <w:lang w:val="en-US"/>
              </w:rPr>
              <w:t>s</w:t>
            </w:r>
            <w:r w:rsidRPr="000E1DF8">
              <w:rPr>
                <w:rFonts w:ascii="Arial" w:hAnsi="Arial" w:cs="Arial"/>
                <w:lang w:val="en-US"/>
              </w:rPr>
              <w:t xml:space="preserve"> or equivalent Courts or Tribunal or Commission.</w:t>
            </w:r>
          </w:p>
          <w:p w:rsidR="00C67FA6" w:rsidRPr="000E1DF8" w:rsidRDefault="00C67FA6" w:rsidP="00937005">
            <w:pPr>
              <w:pStyle w:val="NormalWeb"/>
              <w:spacing w:before="0" w:beforeAutospacing="0" w:after="0" w:afterAutospacing="0"/>
              <w:ind w:left="972"/>
              <w:jc w:val="both"/>
              <w:rPr>
                <w:rFonts w:ascii="Arial" w:hAnsi="Arial" w:cs="Arial"/>
                <w:lang w:val="en-US"/>
              </w:rPr>
            </w:pPr>
          </w:p>
          <w:p w:rsidR="00C67FA6" w:rsidRPr="00397969" w:rsidRDefault="00C67FA6" w:rsidP="00937005">
            <w:pPr>
              <w:widowControl w:val="0"/>
              <w:tabs>
                <w:tab w:val="left" w:pos="-5508"/>
                <w:tab w:val="left" w:pos="432"/>
              </w:tabs>
              <w:autoSpaceDE w:val="0"/>
              <w:autoSpaceDN w:val="0"/>
              <w:adjustRightInd w:val="0"/>
              <w:ind w:left="720" w:hanging="360"/>
              <w:jc w:val="both"/>
            </w:pPr>
            <w:proofErr w:type="gramStart"/>
            <w:r>
              <w:rPr>
                <w:b/>
              </w:rPr>
              <w:t>j.</w:t>
            </w:r>
            <w:r>
              <w:rPr>
                <w:b/>
              </w:rPr>
              <w:tab/>
            </w:r>
            <w:r w:rsidRPr="00397969">
              <w:rPr>
                <w:b/>
              </w:rPr>
              <w:t>Private</w:t>
            </w:r>
            <w:proofErr w:type="gramEnd"/>
            <w:r w:rsidRPr="00397969">
              <w:rPr>
                <w:b/>
              </w:rPr>
              <w:t xml:space="preserve"> Companies</w:t>
            </w:r>
            <w:r w:rsidRPr="000E1DF8">
              <w:t xml:space="preserve">: As defined under the Companies Act 1984. </w:t>
            </w:r>
          </w:p>
          <w:p w:rsidR="00C67FA6" w:rsidRPr="000E1DF8" w:rsidRDefault="00C67FA6" w:rsidP="00937005">
            <w:pPr>
              <w:pStyle w:val="ListParagraph"/>
              <w:rPr>
                <w:b/>
              </w:rPr>
            </w:pPr>
          </w:p>
          <w:p w:rsidR="00C67FA6" w:rsidRPr="003206BC" w:rsidRDefault="00C67FA6" w:rsidP="003206BC">
            <w:pPr>
              <w:widowControl w:val="0"/>
              <w:tabs>
                <w:tab w:val="left" w:pos="-5508"/>
                <w:tab w:val="left" w:pos="432"/>
              </w:tabs>
              <w:autoSpaceDE w:val="0"/>
              <w:autoSpaceDN w:val="0"/>
              <w:adjustRightInd w:val="0"/>
              <w:ind w:left="432" w:hanging="72"/>
              <w:jc w:val="both"/>
            </w:pPr>
            <w:r>
              <w:rPr>
                <w:b/>
              </w:rPr>
              <w:t>k.</w:t>
            </w:r>
            <w:r>
              <w:rPr>
                <w:b/>
              </w:rPr>
              <w:tab/>
            </w:r>
            <w:r w:rsidRPr="00397969">
              <w:rPr>
                <w:b/>
              </w:rPr>
              <w:t>Private Institutions</w:t>
            </w:r>
            <w:r w:rsidRPr="000E1DF8">
              <w:t>: Institutions which are established and run for a lawful purpose and are not registered under the Companies Act 1984.</w:t>
            </w:r>
          </w:p>
        </w:tc>
      </w:tr>
      <w:tr w:rsidR="00C67FA6" w:rsidRPr="000E1DF8" w:rsidTr="00937005">
        <w:tc>
          <w:tcPr>
            <w:tcW w:w="1458" w:type="dxa"/>
            <w:shd w:val="clear" w:color="auto" w:fill="auto"/>
          </w:tcPr>
          <w:p w:rsidR="00C67FA6" w:rsidRPr="000E1DF8" w:rsidRDefault="00C67FA6" w:rsidP="00937005">
            <w:pPr>
              <w:widowControl w:val="0"/>
              <w:autoSpaceDE w:val="0"/>
              <w:autoSpaceDN w:val="0"/>
              <w:adjustRightInd w:val="0"/>
              <w:jc w:val="center"/>
              <w:rPr>
                <w:rFonts w:ascii="Arial" w:hAnsi="Arial" w:cs="Arial"/>
                <w:b/>
              </w:rPr>
            </w:pPr>
            <w:r w:rsidRPr="000E1DF8">
              <w:rPr>
                <w:rFonts w:ascii="Arial" w:hAnsi="Arial" w:cs="Arial"/>
                <w:b/>
              </w:rPr>
              <w:lastRenderedPageBreak/>
              <w:t>1.6</w:t>
            </w:r>
          </w:p>
          <w:p w:rsidR="00C67FA6" w:rsidRPr="000E1DF8" w:rsidRDefault="00C67FA6" w:rsidP="00937005">
            <w:pPr>
              <w:widowControl w:val="0"/>
              <w:autoSpaceDE w:val="0"/>
              <w:autoSpaceDN w:val="0"/>
              <w:adjustRightInd w:val="0"/>
              <w:jc w:val="center"/>
              <w:rPr>
                <w:rFonts w:ascii="Arial" w:hAnsi="Arial" w:cs="Arial"/>
                <w:b/>
              </w:rPr>
            </w:pPr>
          </w:p>
        </w:tc>
        <w:tc>
          <w:tcPr>
            <w:tcW w:w="1980" w:type="dxa"/>
            <w:shd w:val="clear" w:color="auto" w:fill="auto"/>
          </w:tcPr>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t>Establishment for armouring of vehicles</w:t>
            </w:r>
            <w:r w:rsidRPr="000E1DF8">
              <w:rPr>
                <w:rFonts w:ascii="Arial" w:hAnsi="Arial" w:cs="Arial"/>
              </w:rPr>
              <w:t>:</w:t>
            </w:r>
          </w:p>
          <w:p w:rsidR="00C67FA6" w:rsidRPr="000E1DF8" w:rsidRDefault="00C67FA6" w:rsidP="00937005">
            <w:pPr>
              <w:widowControl w:val="0"/>
              <w:autoSpaceDE w:val="0"/>
              <w:autoSpaceDN w:val="0"/>
              <w:adjustRightInd w:val="0"/>
              <w:jc w:val="both"/>
              <w:rPr>
                <w:rFonts w:ascii="Arial" w:hAnsi="Arial" w:cs="Arial"/>
                <w:b/>
              </w:rPr>
            </w:pPr>
          </w:p>
        </w:tc>
        <w:tc>
          <w:tcPr>
            <w:tcW w:w="6390" w:type="dxa"/>
            <w:shd w:val="clear" w:color="auto" w:fill="auto"/>
          </w:tcPr>
          <w:p w:rsidR="00C67FA6" w:rsidRPr="002913B5" w:rsidRDefault="00C67FA6" w:rsidP="00407DE7">
            <w:pPr>
              <w:pStyle w:val="ListParagraph"/>
              <w:widowControl w:val="0"/>
              <w:tabs>
                <w:tab w:val="left" w:pos="-5508"/>
                <w:tab w:val="left" w:pos="432"/>
              </w:tabs>
              <w:autoSpaceDE w:val="0"/>
              <w:autoSpaceDN w:val="0"/>
              <w:adjustRightInd w:val="0"/>
              <w:ind w:left="0"/>
              <w:jc w:val="both"/>
              <w:rPr>
                <w:sz w:val="24"/>
              </w:rPr>
            </w:pPr>
            <w:r w:rsidRPr="000E1DF8">
              <w:rPr>
                <w:sz w:val="24"/>
              </w:rPr>
              <w:t xml:space="preserve">An establishment for armouring of vehicles means </w:t>
            </w:r>
            <w:r w:rsidRPr="00C67FA6">
              <w:rPr>
                <w:sz w:val="24"/>
              </w:rPr>
              <w:t xml:space="preserve">an organisation / company registered with its Regulatory Body in Pakistan. The company must have a valid NOC / Authorization from Ministry of Interior for carrying out the business of armouring of vehicles. </w:t>
            </w:r>
            <w:r w:rsidR="000E1DFF">
              <w:rPr>
                <w:sz w:val="24"/>
              </w:rPr>
              <w:t xml:space="preserve">The </w:t>
            </w:r>
            <w:r w:rsidRPr="00C67FA6">
              <w:rPr>
                <w:sz w:val="24"/>
              </w:rPr>
              <w:t>required standard</w:t>
            </w:r>
            <w:r w:rsidR="00407DE7">
              <w:rPr>
                <w:sz w:val="24"/>
              </w:rPr>
              <w:t>s</w:t>
            </w:r>
            <w:r w:rsidRPr="00C67FA6">
              <w:rPr>
                <w:sz w:val="24"/>
              </w:rPr>
              <w:t xml:space="preserve"> / criteria for establishing an armouring company will have to be followed.</w:t>
            </w:r>
          </w:p>
        </w:tc>
      </w:tr>
      <w:tr w:rsidR="00C67FA6" w:rsidRPr="000E1DF8" w:rsidTr="00937005">
        <w:tc>
          <w:tcPr>
            <w:tcW w:w="9828" w:type="dxa"/>
            <w:gridSpan w:val="3"/>
            <w:shd w:val="clear" w:color="auto" w:fill="auto"/>
          </w:tcPr>
          <w:p w:rsidR="00C67FA6" w:rsidRPr="000E1DF8" w:rsidRDefault="00C67FA6" w:rsidP="00937005">
            <w:pPr>
              <w:widowControl w:val="0"/>
              <w:tabs>
                <w:tab w:val="left" w:pos="-5508"/>
                <w:tab w:val="left" w:pos="432"/>
              </w:tabs>
              <w:autoSpaceDE w:val="0"/>
              <w:autoSpaceDN w:val="0"/>
              <w:adjustRightInd w:val="0"/>
              <w:rPr>
                <w:rFonts w:ascii="Arial" w:hAnsi="Arial" w:cs="Arial"/>
                <w:b/>
                <w:color w:val="000000"/>
              </w:rPr>
            </w:pPr>
            <w:r w:rsidRPr="000E1DF8">
              <w:rPr>
                <w:rFonts w:ascii="Arial" w:hAnsi="Arial" w:cs="Arial"/>
                <w:b/>
              </w:rPr>
              <w:lastRenderedPageBreak/>
              <w:t>2. GENERAL CONDITIONS</w:t>
            </w:r>
          </w:p>
        </w:tc>
      </w:tr>
      <w:tr w:rsidR="00C67FA6" w:rsidRPr="000E1DF8" w:rsidTr="00937005">
        <w:tc>
          <w:tcPr>
            <w:tcW w:w="1458" w:type="dxa"/>
            <w:shd w:val="clear" w:color="auto" w:fill="auto"/>
          </w:tcPr>
          <w:p w:rsidR="00C67FA6" w:rsidRPr="000E1DF8" w:rsidRDefault="00C67FA6" w:rsidP="00937005">
            <w:pPr>
              <w:widowControl w:val="0"/>
              <w:autoSpaceDE w:val="0"/>
              <w:autoSpaceDN w:val="0"/>
              <w:adjustRightInd w:val="0"/>
              <w:jc w:val="center"/>
              <w:rPr>
                <w:rFonts w:ascii="Arial" w:hAnsi="Arial" w:cs="Arial"/>
                <w:b/>
              </w:rPr>
            </w:pPr>
            <w:r w:rsidRPr="000E1DF8">
              <w:rPr>
                <w:rFonts w:ascii="Arial" w:hAnsi="Arial" w:cs="Arial"/>
                <w:b/>
              </w:rPr>
              <w:t>2.1</w:t>
            </w: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27ADA" w:rsidRDefault="00C67FA6" w:rsidP="00937005">
            <w:pPr>
              <w:widowControl w:val="0"/>
              <w:autoSpaceDE w:val="0"/>
              <w:autoSpaceDN w:val="0"/>
              <w:adjustRightInd w:val="0"/>
              <w:jc w:val="center"/>
              <w:rPr>
                <w:rFonts w:ascii="Arial" w:hAnsi="Arial" w:cs="Arial"/>
                <w:b/>
                <w:sz w:val="18"/>
              </w:rPr>
            </w:pPr>
          </w:p>
          <w:p w:rsidR="00C67FA6" w:rsidRPr="000E1DF8" w:rsidRDefault="00C67FA6" w:rsidP="00937005">
            <w:pPr>
              <w:widowControl w:val="0"/>
              <w:autoSpaceDE w:val="0"/>
              <w:autoSpaceDN w:val="0"/>
              <w:adjustRightInd w:val="0"/>
              <w:jc w:val="center"/>
              <w:rPr>
                <w:rFonts w:ascii="Arial" w:hAnsi="Arial" w:cs="Arial"/>
                <w:b/>
              </w:rPr>
            </w:pPr>
            <w:r w:rsidRPr="000E1DF8">
              <w:rPr>
                <w:rFonts w:ascii="Arial" w:hAnsi="Arial" w:cs="Arial"/>
                <w:b/>
              </w:rPr>
              <w:t>2.2</w:t>
            </w: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tc>
        <w:tc>
          <w:tcPr>
            <w:tcW w:w="1980" w:type="dxa"/>
            <w:shd w:val="clear" w:color="auto" w:fill="auto"/>
          </w:tcPr>
          <w:p w:rsidR="00C67FA6" w:rsidRPr="000E1DF8" w:rsidRDefault="00C67FA6" w:rsidP="00937005">
            <w:pPr>
              <w:autoSpaceDE w:val="0"/>
              <w:autoSpaceDN w:val="0"/>
              <w:adjustRightInd w:val="0"/>
              <w:ind w:left="-198" w:firstLine="198"/>
              <w:jc w:val="center"/>
              <w:rPr>
                <w:rFonts w:ascii="Arial" w:hAnsi="Arial" w:cs="Arial"/>
                <w:b/>
              </w:rPr>
            </w:pPr>
            <w:r>
              <w:rPr>
                <w:rFonts w:ascii="Arial" w:hAnsi="Arial" w:cs="Arial"/>
                <w:b/>
              </w:rPr>
              <w:t>Policy</w:t>
            </w: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Default="00C67FA6" w:rsidP="003206BC">
            <w:pPr>
              <w:autoSpaceDE w:val="0"/>
              <w:autoSpaceDN w:val="0"/>
              <w:adjustRightInd w:val="0"/>
              <w:jc w:val="center"/>
              <w:rPr>
                <w:rFonts w:ascii="Arial" w:hAnsi="Arial" w:cs="Arial"/>
                <w:b/>
              </w:rPr>
            </w:pPr>
            <w:r>
              <w:rPr>
                <w:rFonts w:ascii="Arial" w:hAnsi="Arial" w:cs="Arial"/>
                <w:b/>
              </w:rPr>
              <w:t>Policy</w:t>
            </w:r>
          </w:p>
          <w:p w:rsidR="00C67FA6" w:rsidRPr="000E1DF8" w:rsidRDefault="00C67FA6" w:rsidP="003206BC">
            <w:pPr>
              <w:autoSpaceDE w:val="0"/>
              <w:autoSpaceDN w:val="0"/>
              <w:adjustRightInd w:val="0"/>
              <w:jc w:val="center"/>
              <w:rPr>
                <w:rFonts w:ascii="Arial" w:hAnsi="Arial" w:cs="Arial"/>
                <w:b/>
              </w:rPr>
            </w:pPr>
            <w:r>
              <w:rPr>
                <w:rFonts w:ascii="Arial" w:hAnsi="Arial" w:cs="Arial"/>
                <w:b/>
              </w:rPr>
              <w:t>Parameters</w:t>
            </w: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rPr>
                <w:rFonts w:ascii="Arial" w:hAnsi="Arial" w:cs="Arial"/>
                <w:b/>
              </w:rPr>
            </w:pPr>
          </w:p>
          <w:p w:rsidR="00C67FA6" w:rsidRDefault="00C67FA6" w:rsidP="00937005">
            <w:pPr>
              <w:autoSpaceDE w:val="0"/>
              <w:autoSpaceDN w:val="0"/>
              <w:adjustRightInd w:val="0"/>
              <w:jc w:val="center"/>
              <w:rPr>
                <w:rFonts w:ascii="Arial" w:hAnsi="Arial" w:cs="Arial"/>
                <w:b/>
              </w:rPr>
            </w:pPr>
          </w:p>
          <w:p w:rsidR="00C67FA6" w:rsidRDefault="00C67FA6" w:rsidP="00937005">
            <w:pPr>
              <w:autoSpaceDE w:val="0"/>
              <w:autoSpaceDN w:val="0"/>
              <w:adjustRightInd w:val="0"/>
              <w:jc w:val="center"/>
              <w:rPr>
                <w:rFonts w:ascii="Arial" w:hAnsi="Arial" w:cs="Arial"/>
                <w:b/>
              </w:rPr>
            </w:pPr>
          </w:p>
          <w:p w:rsidR="00C67FA6" w:rsidRPr="00027ADA" w:rsidRDefault="00C67FA6" w:rsidP="00937005">
            <w:pPr>
              <w:autoSpaceDE w:val="0"/>
              <w:autoSpaceDN w:val="0"/>
              <w:adjustRightInd w:val="0"/>
              <w:jc w:val="center"/>
              <w:rPr>
                <w:rFonts w:ascii="Arial" w:hAnsi="Arial" w:cs="Arial"/>
                <w:b/>
                <w:sz w:val="16"/>
              </w:rPr>
            </w:pPr>
          </w:p>
          <w:p w:rsidR="003206BC" w:rsidRDefault="003206BC" w:rsidP="00937005">
            <w:pPr>
              <w:autoSpaceDE w:val="0"/>
              <w:autoSpaceDN w:val="0"/>
              <w:adjustRightInd w:val="0"/>
              <w:jc w:val="center"/>
              <w:rPr>
                <w:rFonts w:ascii="Arial" w:hAnsi="Arial" w:cs="Arial"/>
                <w:b/>
              </w:rPr>
            </w:pPr>
          </w:p>
          <w:p w:rsidR="00C67FA6" w:rsidRPr="000E1DF8" w:rsidRDefault="00C67FA6" w:rsidP="00937005">
            <w:pPr>
              <w:autoSpaceDE w:val="0"/>
              <w:autoSpaceDN w:val="0"/>
              <w:adjustRightInd w:val="0"/>
              <w:jc w:val="center"/>
              <w:rPr>
                <w:rFonts w:ascii="Arial" w:eastAsia="Times New Roman" w:hAnsi="Arial" w:cs="Arial"/>
                <w:b/>
                <w:lang w:val="en-US" w:eastAsia="en-US"/>
              </w:rPr>
            </w:pPr>
            <w:r w:rsidRPr="000E1DF8">
              <w:rPr>
                <w:rFonts w:ascii="Arial" w:hAnsi="Arial" w:cs="Arial"/>
                <w:b/>
              </w:rPr>
              <w:t>Existing Authorizations</w:t>
            </w:r>
          </w:p>
        </w:tc>
        <w:tc>
          <w:tcPr>
            <w:tcW w:w="6390" w:type="dxa"/>
            <w:shd w:val="clear" w:color="auto" w:fill="auto"/>
          </w:tcPr>
          <w:p w:rsidR="00C67FA6" w:rsidRPr="00207261" w:rsidRDefault="00C67FA6" w:rsidP="00937005">
            <w:pPr>
              <w:autoSpaceDE w:val="0"/>
              <w:autoSpaceDN w:val="0"/>
              <w:adjustRightInd w:val="0"/>
              <w:ind w:left="162"/>
              <w:jc w:val="both"/>
              <w:rPr>
                <w:rFonts w:ascii="Arial" w:hAnsi="Arial" w:cs="Arial"/>
              </w:rPr>
            </w:pPr>
            <w:r w:rsidRPr="00207261">
              <w:rPr>
                <w:rFonts w:ascii="Arial" w:hAnsi="Arial" w:cs="Arial"/>
              </w:rPr>
              <w:t>Th</w:t>
            </w:r>
            <w:r>
              <w:rPr>
                <w:rFonts w:ascii="Arial" w:hAnsi="Arial" w:cs="Arial"/>
              </w:rPr>
              <w:t>ere s</w:t>
            </w:r>
            <w:r w:rsidRPr="00207261">
              <w:rPr>
                <w:rFonts w:ascii="Arial" w:hAnsi="Arial" w:cs="Arial"/>
              </w:rPr>
              <w:t xml:space="preserve">hall be </w:t>
            </w:r>
            <w:proofErr w:type="gramStart"/>
            <w:r w:rsidRPr="00207261">
              <w:rPr>
                <w:rFonts w:ascii="Arial" w:hAnsi="Arial" w:cs="Arial"/>
              </w:rPr>
              <w:t>no  Import</w:t>
            </w:r>
            <w:proofErr w:type="gramEnd"/>
            <w:r w:rsidRPr="00207261">
              <w:rPr>
                <w:rFonts w:ascii="Arial" w:hAnsi="Arial" w:cs="Arial"/>
              </w:rPr>
              <w:t xml:space="preserve">,  Purchase/Sale  of </w:t>
            </w:r>
            <w:proofErr w:type="spellStart"/>
            <w:r w:rsidRPr="00207261">
              <w:rPr>
                <w:rFonts w:ascii="Arial" w:eastAsia="Times New Roman" w:hAnsi="Arial" w:cs="Arial"/>
                <w:lang w:val="en-US" w:eastAsia="en-US"/>
              </w:rPr>
              <w:t>Armo</w:t>
            </w:r>
            <w:r>
              <w:rPr>
                <w:rFonts w:ascii="Arial" w:eastAsia="Times New Roman" w:hAnsi="Arial" w:cs="Arial"/>
                <w:lang w:val="en-US" w:eastAsia="en-US"/>
              </w:rPr>
              <w:t>u</w:t>
            </w:r>
            <w:r w:rsidRPr="00207261">
              <w:rPr>
                <w:rFonts w:ascii="Arial" w:eastAsia="Times New Roman" w:hAnsi="Arial" w:cs="Arial"/>
                <w:lang w:val="en-US" w:eastAsia="en-US"/>
              </w:rPr>
              <w:t>red</w:t>
            </w:r>
            <w:proofErr w:type="spellEnd"/>
            <w:r w:rsidRPr="00207261">
              <w:rPr>
                <w:rFonts w:ascii="Arial" w:hAnsi="Arial" w:cs="Arial"/>
              </w:rPr>
              <w:t xml:space="preserve"> Vehicles or retrofitting / Armouring of vehicles without permission from </w:t>
            </w:r>
            <w:r>
              <w:rPr>
                <w:rFonts w:ascii="Arial" w:hAnsi="Arial" w:cs="Arial"/>
              </w:rPr>
              <w:t>Ministry of Interior.</w:t>
            </w:r>
          </w:p>
          <w:p w:rsidR="00C67FA6" w:rsidRPr="00097DC3" w:rsidRDefault="00C67FA6" w:rsidP="00937005">
            <w:pPr>
              <w:autoSpaceDE w:val="0"/>
              <w:autoSpaceDN w:val="0"/>
              <w:adjustRightInd w:val="0"/>
              <w:ind w:left="702"/>
              <w:rPr>
                <w:rFonts w:ascii="Arial" w:eastAsia="Times New Roman" w:hAnsi="Arial" w:cs="Arial"/>
                <w:sz w:val="16"/>
                <w:lang w:val="en-US" w:eastAsia="en-US"/>
              </w:rPr>
            </w:pPr>
          </w:p>
          <w:p w:rsidR="00C67FA6" w:rsidRPr="006A2C60" w:rsidRDefault="00C67FA6" w:rsidP="00FD504A">
            <w:pPr>
              <w:pStyle w:val="ListParagraph"/>
              <w:numPr>
                <w:ilvl w:val="0"/>
                <w:numId w:val="35"/>
              </w:numPr>
              <w:autoSpaceDE w:val="0"/>
              <w:autoSpaceDN w:val="0"/>
              <w:adjustRightInd w:val="0"/>
              <w:jc w:val="both"/>
              <w:rPr>
                <w:rFonts w:eastAsia="Times New Roman"/>
                <w:lang w:val="en-US"/>
              </w:rPr>
            </w:pPr>
            <w:r w:rsidRPr="006A2C60">
              <w:rPr>
                <w:rFonts w:eastAsia="Times New Roman"/>
                <w:lang w:val="en-US"/>
              </w:rPr>
              <w:t>No person, except under an  authorization of the Ministry of Interior and in the manner  spelt out herein, shall;</w:t>
            </w:r>
          </w:p>
          <w:p w:rsidR="00C67FA6" w:rsidRPr="00097DC3" w:rsidRDefault="00C67FA6" w:rsidP="00937005">
            <w:pPr>
              <w:autoSpaceDE w:val="0"/>
              <w:autoSpaceDN w:val="0"/>
              <w:adjustRightInd w:val="0"/>
              <w:jc w:val="both"/>
              <w:rPr>
                <w:rFonts w:ascii="Arial" w:eastAsia="Times New Roman" w:hAnsi="Arial" w:cs="Arial"/>
                <w:sz w:val="16"/>
                <w:lang w:val="en-US" w:eastAsia="en-US"/>
              </w:rPr>
            </w:pPr>
          </w:p>
          <w:p w:rsidR="00C67FA6" w:rsidRPr="000E1DF8" w:rsidRDefault="00C67FA6" w:rsidP="00FD504A">
            <w:pPr>
              <w:numPr>
                <w:ilvl w:val="0"/>
                <w:numId w:val="36"/>
              </w:numPr>
              <w:autoSpaceDE w:val="0"/>
              <w:autoSpaceDN w:val="0"/>
              <w:adjustRightInd w:val="0"/>
              <w:jc w:val="both"/>
              <w:rPr>
                <w:rFonts w:ascii="Arial" w:eastAsia="Times New Roman" w:hAnsi="Arial" w:cs="Arial"/>
                <w:lang w:val="en-US" w:eastAsia="en-US"/>
              </w:rPr>
            </w:pPr>
            <w:r w:rsidRPr="000E1DF8">
              <w:rPr>
                <w:rFonts w:ascii="Arial" w:eastAsia="Times New Roman" w:hAnsi="Arial" w:cs="Arial"/>
                <w:lang w:val="en-US" w:eastAsia="en-US"/>
              </w:rPr>
              <w:t xml:space="preserve">Import an </w:t>
            </w:r>
            <w:proofErr w:type="spellStart"/>
            <w:r w:rsidRPr="000E1DF8">
              <w:rPr>
                <w:rFonts w:ascii="Arial" w:eastAsia="Times New Roman" w:hAnsi="Arial" w:cs="Arial"/>
                <w:lang w:val="en-US" w:eastAsia="en-US"/>
              </w:rPr>
              <w:t>armoured</w:t>
            </w:r>
            <w:proofErr w:type="spellEnd"/>
            <w:r w:rsidRPr="000E1DF8">
              <w:rPr>
                <w:rFonts w:ascii="Arial" w:eastAsia="Times New Roman" w:hAnsi="Arial" w:cs="Arial"/>
                <w:lang w:val="en-US" w:eastAsia="en-US"/>
              </w:rPr>
              <w:t xml:space="preserve"> vehicle;</w:t>
            </w:r>
          </w:p>
          <w:p w:rsidR="00C67FA6" w:rsidRPr="00097DC3" w:rsidRDefault="00C67FA6" w:rsidP="00937005">
            <w:pPr>
              <w:autoSpaceDE w:val="0"/>
              <w:autoSpaceDN w:val="0"/>
              <w:adjustRightInd w:val="0"/>
              <w:ind w:left="1152"/>
              <w:jc w:val="both"/>
              <w:rPr>
                <w:rFonts w:ascii="Arial" w:eastAsia="Times New Roman" w:hAnsi="Arial" w:cs="Arial"/>
                <w:sz w:val="16"/>
                <w:lang w:val="en-US" w:eastAsia="en-US"/>
              </w:rPr>
            </w:pPr>
          </w:p>
          <w:p w:rsidR="00C67FA6" w:rsidRPr="000E1DF8" w:rsidRDefault="00C67FA6" w:rsidP="00FD504A">
            <w:pPr>
              <w:numPr>
                <w:ilvl w:val="0"/>
                <w:numId w:val="36"/>
              </w:numPr>
              <w:autoSpaceDE w:val="0"/>
              <w:autoSpaceDN w:val="0"/>
              <w:adjustRightInd w:val="0"/>
              <w:ind w:left="1152" w:hanging="432"/>
              <w:jc w:val="both"/>
              <w:rPr>
                <w:rFonts w:ascii="Arial" w:eastAsia="Times New Roman" w:hAnsi="Arial" w:cs="Arial"/>
                <w:lang w:val="en-US" w:eastAsia="en-US"/>
              </w:rPr>
            </w:pPr>
            <w:r w:rsidRPr="000E1DF8">
              <w:rPr>
                <w:rFonts w:ascii="Arial" w:hAnsi="Arial" w:cs="Arial"/>
              </w:rPr>
              <w:t>Carry Armouring of vehicles domestically and  sale / purchase thereof;</w:t>
            </w:r>
          </w:p>
          <w:p w:rsidR="00C67FA6" w:rsidRPr="00097DC3" w:rsidRDefault="00C67FA6" w:rsidP="00937005">
            <w:pPr>
              <w:pStyle w:val="ListParagraph"/>
              <w:rPr>
                <w:rFonts w:eastAsia="Times New Roman"/>
                <w:sz w:val="16"/>
                <w:lang w:val="en-US"/>
              </w:rPr>
            </w:pPr>
          </w:p>
          <w:p w:rsidR="00C67FA6" w:rsidRPr="000E1DF8" w:rsidRDefault="00C67FA6" w:rsidP="00FD504A">
            <w:pPr>
              <w:numPr>
                <w:ilvl w:val="0"/>
                <w:numId w:val="36"/>
              </w:numPr>
              <w:autoSpaceDE w:val="0"/>
              <w:autoSpaceDN w:val="0"/>
              <w:adjustRightInd w:val="0"/>
              <w:ind w:left="1152" w:hanging="432"/>
              <w:jc w:val="both"/>
              <w:rPr>
                <w:rFonts w:ascii="Arial" w:eastAsia="Times New Roman" w:hAnsi="Arial" w:cs="Arial"/>
                <w:lang w:val="en-US" w:eastAsia="en-US"/>
              </w:rPr>
            </w:pPr>
            <w:r w:rsidRPr="000E1DF8">
              <w:rPr>
                <w:rFonts w:ascii="Arial" w:eastAsia="Times New Roman" w:hAnsi="Arial" w:cs="Arial"/>
                <w:lang w:val="en-US" w:eastAsia="en-US"/>
              </w:rPr>
              <w:t xml:space="preserve">Import raw material, and components / parts for use in the armoring of vehicles or retrofitting in existing </w:t>
            </w:r>
            <w:proofErr w:type="spellStart"/>
            <w:r w:rsidRPr="000E1DF8">
              <w:rPr>
                <w:rFonts w:ascii="Arial" w:eastAsia="Times New Roman" w:hAnsi="Arial" w:cs="Arial"/>
                <w:lang w:val="en-US" w:eastAsia="en-US"/>
              </w:rPr>
              <w:t>armoured</w:t>
            </w:r>
            <w:proofErr w:type="spellEnd"/>
            <w:r w:rsidRPr="000E1DF8">
              <w:rPr>
                <w:rFonts w:ascii="Arial" w:eastAsia="Times New Roman" w:hAnsi="Arial" w:cs="Arial"/>
                <w:lang w:val="en-US" w:eastAsia="en-US"/>
              </w:rPr>
              <w:t xml:space="preserve"> vehicles. </w:t>
            </w:r>
          </w:p>
          <w:p w:rsidR="00C67FA6" w:rsidRPr="00097DC3" w:rsidRDefault="00C67FA6" w:rsidP="00937005">
            <w:pPr>
              <w:autoSpaceDE w:val="0"/>
              <w:autoSpaceDN w:val="0"/>
              <w:adjustRightInd w:val="0"/>
              <w:ind w:left="1152"/>
              <w:jc w:val="both"/>
              <w:rPr>
                <w:rFonts w:ascii="Arial" w:eastAsia="Times New Roman" w:hAnsi="Arial" w:cs="Arial"/>
                <w:sz w:val="16"/>
                <w:lang w:val="en-US" w:eastAsia="en-US"/>
              </w:rPr>
            </w:pPr>
          </w:p>
          <w:p w:rsidR="00C67FA6" w:rsidRPr="000E1DF8" w:rsidRDefault="00C67FA6" w:rsidP="00FD504A">
            <w:pPr>
              <w:numPr>
                <w:ilvl w:val="0"/>
                <w:numId w:val="36"/>
              </w:numPr>
              <w:autoSpaceDE w:val="0"/>
              <w:autoSpaceDN w:val="0"/>
              <w:adjustRightInd w:val="0"/>
              <w:ind w:left="1152" w:hanging="432"/>
              <w:jc w:val="both"/>
              <w:rPr>
                <w:rFonts w:ascii="Arial" w:eastAsia="Times New Roman" w:hAnsi="Arial" w:cs="Arial"/>
                <w:lang w:val="en-US" w:eastAsia="en-US"/>
              </w:rPr>
            </w:pPr>
            <w:r w:rsidRPr="000E1DF8">
              <w:rPr>
                <w:rFonts w:ascii="Arial" w:eastAsia="Times New Roman" w:hAnsi="Arial" w:cs="Arial"/>
                <w:lang w:val="en-US" w:eastAsia="en-US"/>
              </w:rPr>
              <w:t xml:space="preserve">Purchase, sell, keep, use, rent out  or destruct an armored vehicle; </w:t>
            </w:r>
          </w:p>
          <w:p w:rsidR="00C67FA6" w:rsidRPr="000E1DF8" w:rsidRDefault="00C67FA6" w:rsidP="00FD504A">
            <w:pPr>
              <w:numPr>
                <w:ilvl w:val="0"/>
                <w:numId w:val="36"/>
              </w:numPr>
              <w:autoSpaceDE w:val="0"/>
              <w:autoSpaceDN w:val="0"/>
              <w:adjustRightInd w:val="0"/>
              <w:ind w:left="1152" w:hanging="432"/>
              <w:jc w:val="both"/>
              <w:rPr>
                <w:rFonts w:ascii="Arial" w:eastAsia="Times New Roman" w:hAnsi="Arial" w:cs="Arial"/>
                <w:lang w:val="en-US" w:eastAsia="en-US"/>
              </w:rPr>
            </w:pPr>
            <w:proofErr w:type="spellStart"/>
            <w:r w:rsidRPr="000E1DF8">
              <w:rPr>
                <w:rFonts w:ascii="Arial" w:eastAsia="Times New Roman" w:hAnsi="Arial" w:cs="Arial"/>
                <w:lang w:val="en-US" w:eastAsia="en-US"/>
              </w:rPr>
              <w:t>Armo</w:t>
            </w:r>
            <w:r>
              <w:rPr>
                <w:rFonts w:ascii="Arial" w:eastAsia="Times New Roman" w:hAnsi="Arial" w:cs="Arial"/>
                <w:lang w:val="en-US" w:eastAsia="en-US"/>
              </w:rPr>
              <w:t>u</w:t>
            </w:r>
            <w:r w:rsidRPr="000E1DF8">
              <w:rPr>
                <w:rFonts w:ascii="Arial" w:eastAsia="Times New Roman" w:hAnsi="Arial" w:cs="Arial"/>
                <w:lang w:val="en-US" w:eastAsia="en-US"/>
              </w:rPr>
              <w:t>r</w:t>
            </w:r>
            <w:proofErr w:type="spellEnd"/>
            <w:r w:rsidRPr="000E1DF8">
              <w:rPr>
                <w:rFonts w:ascii="Arial" w:eastAsia="Times New Roman" w:hAnsi="Arial" w:cs="Arial"/>
                <w:lang w:val="en-US" w:eastAsia="en-US"/>
              </w:rPr>
              <w:t xml:space="preserve"> / Retrofit a new or old vehicle;</w:t>
            </w:r>
          </w:p>
          <w:p w:rsidR="00C67FA6" w:rsidRPr="000E1DF8" w:rsidRDefault="00C67FA6" w:rsidP="00937005">
            <w:pPr>
              <w:autoSpaceDE w:val="0"/>
              <w:autoSpaceDN w:val="0"/>
              <w:adjustRightInd w:val="0"/>
              <w:ind w:left="1152"/>
              <w:jc w:val="both"/>
              <w:rPr>
                <w:rFonts w:ascii="Arial" w:eastAsia="Times New Roman" w:hAnsi="Arial" w:cs="Arial"/>
                <w:lang w:val="en-US" w:eastAsia="en-US"/>
              </w:rPr>
            </w:pPr>
          </w:p>
          <w:p w:rsidR="00C67FA6" w:rsidRDefault="00C67FA6" w:rsidP="00FD504A">
            <w:pPr>
              <w:numPr>
                <w:ilvl w:val="0"/>
                <w:numId w:val="36"/>
              </w:numPr>
              <w:autoSpaceDE w:val="0"/>
              <w:autoSpaceDN w:val="0"/>
              <w:adjustRightInd w:val="0"/>
              <w:ind w:left="1152" w:hanging="432"/>
              <w:jc w:val="both"/>
              <w:rPr>
                <w:rFonts w:ascii="Arial" w:eastAsia="Times New Roman" w:hAnsi="Arial" w:cs="Arial"/>
                <w:lang w:val="en-US" w:eastAsia="en-US"/>
              </w:rPr>
            </w:pPr>
            <w:r w:rsidRPr="000E1DF8">
              <w:rPr>
                <w:rFonts w:ascii="Arial" w:eastAsia="Times New Roman" w:hAnsi="Arial" w:cs="Arial"/>
                <w:lang w:val="en-US" w:eastAsia="en-US"/>
              </w:rPr>
              <w:t xml:space="preserve">Set up an establishment for </w:t>
            </w:r>
            <w:proofErr w:type="spellStart"/>
            <w:r w:rsidRPr="000E1DF8">
              <w:rPr>
                <w:rFonts w:ascii="Arial" w:eastAsia="Times New Roman" w:hAnsi="Arial" w:cs="Arial"/>
                <w:lang w:val="en-US" w:eastAsia="en-US"/>
              </w:rPr>
              <w:t>armo</w:t>
            </w:r>
            <w:r>
              <w:rPr>
                <w:rFonts w:ascii="Arial" w:eastAsia="Times New Roman" w:hAnsi="Arial" w:cs="Arial"/>
                <w:lang w:val="en-US" w:eastAsia="en-US"/>
              </w:rPr>
              <w:t>u</w:t>
            </w:r>
            <w:r w:rsidRPr="000E1DF8">
              <w:rPr>
                <w:rFonts w:ascii="Arial" w:eastAsia="Times New Roman" w:hAnsi="Arial" w:cs="Arial"/>
                <w:lang w:val="en-US" w:eastAsia="en-US"/>
              </w:rPr>
              <w:t>ring</w:t>
            </w:r>
            <w:proofErr w:type="spellEnd"/>
            <w:r w:rsidRPr="000E1DF8">
              <w:rPr>
                <w:rFonts w:ascii="Arial" w:eastAsia="Times New Roman" w:hAnsi="Arial" w:cs="Arial"/>
                <w:lang w:val="en-US" w:eastAsia="en-US"/>
              </w:rPr>
              <w:t xml:space="preserve"> of vehicles.</w:t>
            </w:r>
          </w:p>
          <w:p w:rsidR="00C67FA6" w:rsidRPr="006A2C60" w:rsidRDefault="00C67FA6" w:rsidP="00937005">
            <w:pPr>
              <w:pStyle w:val="ListParagraph"/>
              <w:rPr>
                <w:rFonts w:eastAsia="Times New Roman"/>
                <w:sz w:val="12"/>
                <w:lang w:val="en-US"/>
              </w:rPr>
            </w:pPr>
          </w:p>
          <w:p w:rsidR="00C67FA6" w:rsidRDefault="00C67FA6" w:rsidP="003206BC">
            <w:pPr>
              <w:pStyle w:val="ListParagraph"/>
              <w:numPr>
                <w:ilvl w:val="0"/>
                <w:numId w:val="46"/>
              </w:numPr>
              <w:autoSpaceDE w:val="0"/>
              <w:autoSpaceDN w:val="0"/>
              <w:adjustRightInd w:val="0"/>
              <w:jc w:val="both"/>
              <w:rPr>
                <w:rFonts w:eastAsia="Times New Roman"/>
                <w:lang w:val="en-US"/>
              </w:rPr>
            </w:pPr>
            <w:r w:rsidRPr="000251AF">
              <w:rPr>
                <w:rFonts w:eastAsia="Times New Roman"/>
                <w:lang w:val="en-US"/>
              </w:rPr>
              <w:t>Such authorization shall not obviate the need for any other authorization or procedural compliance as required under any other law or lawful instruction of the Federal Government or the relevant Provincial Government</w:t>
            </w:r>
            <w:r>
              <w:rPr>
                <w:rFonts w:eastAsia="Times New Roman"/>
                <w:lang w:val="en-US"/>
              </w:rPr>
              <w:t>(s)</w:t>
            </w:r>
            <w:r w:rsidRPr="000251AF">
              <w:rPr>
                <w:rFonts w:eastAsia="Times New Roman"/>
                <w:lang w:val="en-US"/>
              </w:rPr>
              <w:t>.</w:t>
            </w:r>
          </w:p>
          <w:p w:rsidR="00C67FA6" w:rsidRPr="006A2C60" w:rsidRDefault="00C67FA6" w:rsidP="00937005">
            <w:pPr>
              <w:autoSpaceDE w:val="0"/>
              <w:autoSpaceDN w:val="0"/>
              <w:adjustRightInd w:val="0"/>
              <w:ind w:left="1152"/>
              <w:jc w:val="both"/>
              <w:rPr>
                <w:rFonts w:ascii="Arial" w:eastAsia="Times New Roman" w:hAnsi="Arial" w:cs="Arial"/>
                <w:sz w:val="10"/>
                <w:lang w:val="en-US" w:eastAsia="en-US"/>
              </w:rPr>
            </w:pPr>
          </w:p>
          <w:p w:rsidR="00C67FA6" w:rsidRDefault="00C67FA6" w:rsidP="00FD504A">
            <w:pPr>
              <w:numPr>
                <w:ilvl w:val="0"/>
                <w:numId w:val="37"/>
              </w:numPr>
              <w:autoSpaceDE w:val="0"/>
              <w:autoSpaceDN w:val="0"/>
              <w:adjustRightInd w:val="0"/>
              <w:jc w:val="both"/>
              <w:rPr>
                <w:rFonts w:ascii="Arial" w:eastAsia="Times New Roman" w:hAnsi="Arial" w:cs="Arial"/>
                <w:lang w:val="en-US" w:eastAsia="en-US"/>
              </w:rPr>
            </w:pPr>
            <w:r w:rsidRPr="000E1DF8">
              <w:rPr>
                <w:rFonts w:ascii="Arial" w:eastAsia="Times New Roman" w:hAnsi="Arial" w:cs="Arial"/>
                <w:lang w:val="en-US" w:eastAsia="en-US"/>
              </w:rPr>
              <w:t xml:space="preserve">In order to </w:t>
            </w:r>
            <w:r>
              <w:rPr>
                <w:rFonts w:ascii="Arial" w:eastAsia="Times New Roman" w:hAnsi="Arial" w:cs="Arial"/>
                <w:lang w:val="en-US" w:eastAsia="en-US"/>
              </w:rPr>
              <w:t xml:space="preserve">compile data </w:t>
            </w:r>
            <w:r w:rsidRPr="000E1DF8">
              <w:rPr>
                <w:rFonts w:ascii="Arial" w:eastAsia="Times New Roman" w:hAnsi="Arial" w:cs="Arial"/>
                <w:lang w:val="en-US" w:eastAsia="en-US"/>
              </w:rPr>
              <w:t xml:space="preserve">and </w:t>
            </w:r>
            <w:r>
              <w:rPr>
                <w:rFonts w:ascii="Arial" w:eastAsia="Times New Roman" w:hAnsi="Arial" w:cs="Arial"/>
                <w:lang w:val="en-US" w:eastAsia="en-US"/>
              </w:rPr>
              <w:t xml:space="preserve">preclude the </w:t>
            </w:r>
            <w:r w:rsidRPr="000E1DF8">
              <w:rPr>
                <w:rFonts w:ascii="Arial" w:eastAsia="Times New Roman" w:hAnsi="Arial" w:cs="Arial"/>
                <w:lang w:val="en-US" w:eastAsia="en-US"/>
              </w:rPr>
              <w:t>misuse of the vehicle(s) all the authorization holder(s) would be issued notices to submit their application(s) so that their authorization could be revalidated</w:t>
            </w:r>
            <w:r>
              <w:rPr>
                <w:rFonts w:ascii="Arial" w:eastAsia="Times New Roman" w:hAnsi="Arial" w:cs="Arial"/>
                <w:lang w:val="en-US" w:eastAsia="en-US"/>
              </w:rPr>
              <w:t>.</w:t>
            </w:r>
          </w:p>
          <w:p w:rsidR="00C67FA6" w:rsidRPr="006A2C60" w:rsidRDefault="00C67FA6" w:rsidP="00937005">
            <w:pPr>
              <w:autoSpaceDE w:val="0"/>
              <w:autoSpaceDN w:val="0"/>
              <w:adjustRightInd w:val="0"/>
              <w:ind w:left="1152"/>
              <w:jc w:val="both"/>
              <w:rPr>
                <w:rFonts w:ascii="Arial" w:eastAsia="Times New Roman" w:hAnsi="Arial" w:cs="Arial"/>
                <w:sz w:val="10"/>
                <w:lang w:val="en-US" w:eastAsia="en-US"/>
              </w:rPr>
            </w:pPr>
            <w:r w:rsidRPr="000E1DF8">
              <w:rPr>
                <w:rFonts w:ascii="Arial" w:eastAsia="Times New Roman" w:hAnsi="Arial" w:cs="Arial"/>
                <w:lang w:val="en-US" w:eastAsia="en-US"/>
              </w:rPr>
              <w:t xml:space="preserve"> </w:t>
            </w:r>
          </w:p>
          <w:p w:rsidR="00C67FA6" w:rsidRPr="00F10659" w:rsidRDefault="00C67FA6" w:rsidP="00FD504A">
            <w:pPr>
              <w:numPr>
                <w:ilvl w:val="0"/>
                <w:numId w:val="37"/>
              </w:numPr>
              <w:autoSpaceDE w:val="0"/>
              <w:autoSpaceDN w:val="0"/>
              <w:adjustRightInd w:val="0"/>
              <w:jc w:val="both"/>
              <w:rPr>
                <w:rFonts w:ascii="Arial" w:eastAsia="Times New Roman" w:hAnsi="Arial" w:cs="Arial"/>
                <w:lang w:val="en-US" w:eastAsia="en-US"/>
              </w:rPr>
            </w:pPr>
            <w:r w:rsidRPr="006A2C60">
              <w:rPr>
                <w:rFonts w:ascii="Arial" w:eastAsia="Times New Roman" w:hAnsi="Arial" w:cs="Arial"/>
                <w:lang w:val="en-US" w:eastAsia="en-US"/>
              </w:rPr>
              <w:t xml:space="preserve">All </w:t>
            </w:r>
            <w:r>
              <w:rPr>
                <w:rFonts w:ascii="Arial" w:eastAsia="Times New Roman" w:hAnsi="Arial" w:cs="Arial"/>
                <w:lang w:val="en-US" w:eastAsia="en-US"/>
              </w:rPr>
              <w:t>NOCs / A</w:t>
            </w:r>
            <w:r w:rsidRPr="006A2C60">
              <w:rPr>
                <w:rFonts w:ascii="Arial" w:eastAsia="Times New Roman" w:hAnsi="Arial" w:cs="Arial"/>
                <w:lang w:val="en-US" w:eastAsia="en-US"/>
              </w:rPr>
              <w:t>uthorizations</w:t>
            </w:r>
            <w:r>
              <w:rPr>
                <w:rFonts w:ascii="Arial" w:eastAsia="Times New Roman" w:hAnsi="Arial" w:cs="Arial"/>
                <w:lang w:val="en-US" w:eastAsia="en-US"/>
              </w:rPr>
              <w:t xml:space="preserve"> </w:t>
            </w:r>
            <w:r w:rsidRPr="00FD504A">
              <w:rPr>
                <w:rFonts w:ascii="Arial" w:eastAsia="Times New Roman" w:hAnsi="Arial" w:cs="Arial"/>
                <w:lang w:val="en-US" w:eastAsia="en-US"/>
              </w:rPr>
              <w:t>issued before this policy</w:t>
            </w:r>
            <w:r w:rsidRPr="006A2C60">
              <w:rPr>
                <w:rFonts w:ascii="Arial" w:eastAsia="Times New Roman" w:hAnsi="Arial" w:cs="Arial"/>
                <w:lang w:val="en-US" w:eastAsia="en-US"/>
              </w:rPr>
              <w:t xml:space="preserve"> will cease to be valid after one year of publication of this policy. </w:t>
            </w:r>
            <w:r>
              <w:rPr>
                <w:rFonts w:ascii="Arial" w:eastAsia="Times New Roman" w:hAnsi="Arial" w:cs="Arial"/>
                <w:lang w:val="en-US" w:eastAsia="en-US"/>
              </w:rPr>
              <w:t>Renewed</w:t>
            </w:r>
            <w:r w:rsidRPr="006A2C60">
              <w:rPr>
                <w:rFonts w:ascii="Arial" w:eastAsia="Times New Roman" w:hAnsi="Arial" w:cs="Arial"/>
                <w:lang w:val="en-US" w:eastAsia="en-US"/>
              </w:rPr>
              <w:t xml:space="preserve"> authorization will be </w:t>
            </w:r>
            <w:r>
              <w:rPr>
                <w:rFonts w:ascii="Arial" w:eastAsia="Times New Roman" w:hAnsi="Arial" w:cs="Arial"/>
                <w:lang w:val="en-US" w:eastAsia="en-US"/>
              </w:rPr>
              <w:t xml:space="preserve">issued </w:t>
            </w:r>
            <w:r w:rsidRPr="006A2C60">
              <w:rPr>
                <w:rFonts w:ascii="Arial" w:eastAsia="Times New Roman" w:hAnsi="Arial" w:cs="Arial"/>
                <w:lang w:val="en-US" w:eastAsia="en-US"/>
              </w:rPr>
              <w:t xml:space="preserve">after payment of </w:t>
            </w:r>
            <w:r w:rsidR="00FD504A">
              <w:rPr>
                <w:rFonts w:ascii="Arial" w:eastAsia="Times New Roman" w:hAnsi="Arial" w:cs="Arial"/>
                <w:lang w:val="en-US" w:eastAsia="en-US"/>
              </w:rPr>
              <w:t xml:space="preserve">Annual </w:t>
            </w:r>
            <w:r w:rsidR="00FD504A" w:rsidRPr="006A2C60">
              <w:rPr>
                <w:rFonts w:ascii="Arial" w:eastAsia="Times New Roman" w:hAnsi="Arial" w:cs="Arial"/>
                <w:lang w:val="en-US" w:eastAsia="en-US"/>
              </w:rPr>
              <w:t>Renewal</w:t>
            </w:r>
            <w:r w:rsidRPr="006A2C60">
              <w:rPr>
                <w:rFonts w:ascii="Arial" w:eastAsia="Times New Roman" w:hAnsi="Arial" w:cs="Arial"/>
                <w:lang w:val="en-US" w:eastAsia="en-US"/>
              </w:rPr>
              <w:t xml:space="preserve"> </w:t>
            </w:r>
            <w:r>
              <w:rPr>
                <w:rFonts w:ascii="Arial" w:eastAsia="Times New Roman" w:hAnsi="Arial" w:cs="Arial"/>
                <w:lang w:val="en-US" w:eastAsia="en-US"/>
              </w:rPr>
              <w:t>F</w:t>
            </w:r>
            <w:r w:rsidRPr="006A2C60">
              <w:rPr>
                <w:rFonts w:ascii="Arial" w:eastAsia="Times New Roman" w:hAnsi="Arial" w:cs="Arial"/>
                <w:lang w:val="en-US" w:eastAsia="en-US"/>
              </w:rPr>
              <w:t>ee.</w:t>
            </w:r>
          </w:p>
        </w:tc>
      </w:tr>
    </w:tbl>
    <w:p w:rsidR="00C67FA6" w:rsidRPr="000E1DF8" w:rsidRDefault="00C67FA6" w:rsidP="00C67FA6">
      <w:pPr>
        <w:rPr>
          <w:rFonts w:ascii="Arial" w:hAnsi="Arial" w:cs="Arial"/>
          <w:vanish/>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8"/>
        <w:gridCol w:w="1970"/>
        <w:gridCol w:w="6394"/>
      </w:tblGrid>
      <w:tr w:rsidR="00C67FA6" w:rsidRPr="000E1DF8" w:rsidTr="00937005">
        <w:trPr>
          <w:trHeight w:val="352"/>
        </w:trPr>
        <w:tc>
          <w:tcPr>
            <w:tcW w:w="9828" w:type="dxa"/>
            <w:gridSpan w:val="4"/>
            <w:shd w:val="clear" w:color="auto" w:fill="auto"/>
          </w:tcPr>
          <w:p w:rsidR="00C67FA6" w:rsidRPr="000E1DF8" w:rsidRDefault="00C67FA6" w:rsidP="00937005">
            <w:pPr>
              <w:widowControl w:val="0"/>
              <w:autoSpaceDE w:val="0"/>
              <w:autoSpaceDN w:val="0"/>
              <w:adjustRightInd w:val="0"/>
              <w:rPr>
                <w:rFonts w:ascii="Arial" w:hAnsi="Arial" w:cs="Arial"/>
                <w:b/>
              </w:rPr>
            </w:pPr>
            <w:r w:rsidRPr="000E1DF8">
              <w:rPr>
                <w:rFonts w:ascii="Arial" w:hAnsi="Arial" w:cs="Arial"/>
                <w:b/>
              </w:rPr>
              <w:t>3. ELIGIBILITY CRITERIA</w:t>
            </w:r>
          </w:p>
        </w:tc>
      </w:tr>
      <w:tr w:rsidR="00C67FA6" w:rsidRPr="000E1DF8" w:rsidTr="00937005">
        <w:trPr>
          <w:trHeight w:val="1070"/>
        </w:trPr>
        <w:tc>
          <w:tcPr>
            <w:tcW w:w="1456" w:type="dxa"/>
            <w:tcBorders>
              <w:bottom w:val="single" w:sz="4" w:space="0" w:color="auto"/>
            </w:tcBorders>
            <w:shd w:val="clear" w:color="auto" w:fill="auto"/>
          </w:tcPr>
          <w:p w:rsidR="00C67FA6" w:rsidRPr="000E1DF8" w:rsidRDefault="00C67FA6" w:rsidP="00937005">
            <w:pPr>
              <w:widowControl w:val="0"/>
              <w:autoSpaceDE w:val="0"/>
              <w:autoSpaceDN w:val="0"/>
              <w:adjustRightInd w:val="0"/>
              <w:jc w:val="center"/>
              <w:rPr>
                <w:rFonts w:ascii="Arial" w:hAnsi="Arial" w:cs="Arial"/>
                <w:b/>
              </w:rPr>
            </w:pPr>
            <w:r w:rsidRPr="000E1DF8">
              <w:rPr>
                <w:rFonts w:ascii="Arial" w:hAnsi="Arial" w:cs="Arial"/>
                <w:b/>
              </w:rPr>
              <w:t>3.1</w:t>
            </w: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sz w:val="10"/>
              </w:rPr>
            </w:pPr>
          </w:p>
          <w:p w:rsidR="00C67FA6" w:rsidRDefault="00C67FA6" w:rsidP="00937005">
            <w:pPr>
              <w:widowControl w:val="0"/>
              <w:autoSpaceDE w:val="0"/>
              <w:autoSpaceDN w:val="0"/>
              <w:adjustRightInd w:val="0"/>
              <w:rPr>
                <w:rFonts w:ascii="Arial" w:hAnsi="Arial" w:cs="Arial"/>
                <w:b/>
              </w:rPr>
            </w:pPr>
            <w:r>
              <w:rPr>
                <w:rFonts w:ascii="Arial" w:hAnsi="Arial" w:cs="Arial"/>
                <w:b/>
              </w:rPr>
              <w:t xml:space="preserve">     </w:t>
            </w:r>
          </w:p>
          <w:p w:rsidR="00C67FA6" w:rsidRDefault="00C67FA6" w:rsidP="00937005">
            <w:pPr>
              <w:widowControl w:val="0"/>
              <w:autoSpaceDE w:val="0"/>
              <w:autoSpaceDN w:val="0"/>
              <w:adjustRightInd w:val="0"/>
              <w:rPr>
                <w:rFonts w:ascii="Arial" w:hAnsi="Arial" w:cs="Arial"/>
                <w:b/>
              </w:rPr>
            </w:pPr>
          </w:p>
          <w:p w:rsidR="00C67FA6" w:rsidRDefault="00C67FA6" w:rsidP="00937005">
            <w:pPr>
              <w:widowControl w:val="0"/>
              <w:autoSpaceDE w:val="0"/>
              <w:autoSpaceDN w:val="0"/>
              <w:adjustRightInd w:val="0"/>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r w:rsidRPr="000E1DF8">
              <w:rPr>
                <w:rFonts w:ascii="Arial" w:hAnsi="Arial" w:cs="Arial"/>
                <w:b/>
              </w:rPr>
              <w:t>3.2</w:t>
            </w: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tc>
        <w:tc>
          <w:tcPr>
            <w:tcW w:w="1978" w:type="dxa"/>
            <w:gridSpan w:val="2"/>
            <w:tcBorders>
              <w:bottom w:val="single" w:sz="4" w:space="0" w:color="auto"/>
            </w:tcBorders>
          </w:tcPr>
          <w:p w:rsidR="00C67FA6" w:rsidRPr="000251AF" w:rsidRDefault="00C67FA6" w:rsidP="00937005">
            <w:pPr>
              <w:widowControl w:val="0"/>
              <w:autoSpaceDE w:val="0"/>
              <w:autoSpaceDN w:val="0"/>
              <w:adjustRightInd w:val="0"/>
              <w:jc w:val="both"/>
              <w:rPr>
                <w:rFonts w:ascii="Arial" w:hAnsi="Arial" w:cs="Arial"/>
                <w:b/>
              </w:rPr>
            </w:pPr>
            <w:r w:rsidRPr="000251AF">
              <w:rPr>
                <w:rFonts w:ascii="Arial" w:hAnsi="Arial" w:cs="Arial"/>
                <w:b/>
              </w:rPr>
              <w:lastRenderedPageBreak/>
              <w:t xml:space="preserve">Eligibility to </w:t>
            </w:r>
            <w:r w:rsidRPr="009B4E52">
              <w:rPr>
                <w:rFonts w:ascii="Arial" w:hAnsi="Arial" w:cs="Arial"/>
                <w:b/>
              </w:rPr>
              <w:t>apply</w:t>
            </w:r>
            <w:r w:rsidRPr="000251AF">
              <w:rPr>
                <w:rFonts w:ascii="Arial" w:hAnsi="Arial" w:cs="Arial"/>
                <w:b/>
              </w:rPr>
              <w:t xml:space="preserve"> for import, sale, or use of armoured vehicle</w:t>
            </w:r>
          </w:p>
          <w:p w:rsidR="00C67FA6" w:rsidRPr="000251AF" w:rsidRDefault="00C67FA6" w:rsidP="00937005">
            <w:pPr>
              <w:widowControl w:val="0"/>
              <w:autoSpaceDE w:val="0"/>
              <w:autoSpaceDN w:val="0"/>
              <w:adjustRightInd w:val="0"/>
              <w:jc w:val="both"/>
              <w:rPr>
                <w:rFonts w:ascii="Arial" w:hAnsi="Arial" w:cs="Arial"/>
                <w:b/>
              </w:rPr>
            </w:pPr>
          </w:p>
          <w:p w:rsidR="00C67FA6" w:rsidRPr="000251AF"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sz w:val="10"/>
              </w:rPr>
            </w:pPr>
          </w:p>
          <w:p w:rsidR="00C67FA6" w:rsidRDefault="00C67FA6" w:rsidP="00937005">
            <w:pPr>
              <w:widowControl w:val="0"/>
              <w:autoSpaceDE w:val="0"/>
              <w:autoSpaceDN w:val="0"/>
              <w:adjustRightInd w:val="0"/>
              <w:jc w:val="both"/>
              <w:rPr>
                <w:rFonts w:ascii="Arial" w:hAnsi="Arial" w:cs="Arial"/>
                <w:b/>
              </w:rPr>
            </w:pPr>
          </w:p>
          <w:p w:rsidR="00C67FA6" w:rsidRDefault="00C67FA6" w:rsidP="00937005">
            <w:pPr>
              <w:widowControl w:val="0"/>
              <w:autoSpaceDE w:val="0"/>
              <w:autoSpaceDN w:val="0"/>
              <w:adjustRightInd w:val="0"/>
              <w:jc w:val="both"/>
              <w:rPr>
                <w:rFonts w:ascii="Arial" w:hAnsi="Arial" w:cs="Arial"/>
                <w:b/>
              </w:rPr>
            </w:pPr>
          </w:p>
          <w:p w:rsidR="00C67FA6"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t>Eligibility Requirements</w:t>
            </w: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sz w:val="18"/>
              </w:rPr>
            </w:pPr>
          </w:p>
        </w:tc>
        <w:tc>
          <w:tcPr>
            <w:tcW w:w="6394" w:type="dxa"/>
            <w:tcBorders>
              <w:bottom w:val="single" w:sz="4" w:space="0" w:color="auto"/>
            </w:tcBorders>
            <w:shd w:val="clear" w:color="auto" w:fill="auto"/>
          </w:tcPr>
          <w:p w:rsidR="00C67FA6" w:rsidRPr="000E1DF8" w:rsidRDefault="00C67FA6" w:rsidP="00937005">
            <w:pPr>
              <w:widowControl w:val="0"/>
              <w:autoSpaceDE w:val="0"/>
              <w:autoSpaceDN w:val="0"/>
              <w:adjustRightInd w:val="0"/>
              <w:jc w:val="both"/>
              <w:rPr>
                <w:rFonts w:ascii="Arial" w:hAnsi="Arial" w:cs="Arial"/>
              </w:rPr>
            </w:pPr>
            <w:r w:rsidRPr="000E1DF8">
              <w:rPr>
                <w:rFonts w:ascii="Arial" w:hAnsi="Arial" w:cs="Arial"/>
              </w:rPr>
              <w:lastRenderedPageBreak/>
              <w:t>Any Pakistan</w:t>
            </w:r>
            <w:r>
              <w:rPr>
                <w:rFonts w:ascii="Arial" w:hAnsi="Arial" w:cs="Arial"/>
              </w:rPr>
              <w:t>i Citizen</w:t>
            </w:r>
            <w:r w:rsidRPr="000E1DF8">
              <w:rPr>
                <w:rFonts w:ascii="Arial" w:hAnsi="Arial" w:cs="Arial"/>
              </w:rPr>
              <w:t xml:space="preserve"> having attained the age of 25 years or public body or private institution /company established and run for a lawful purpose may apply for</w:t>
            </w:r>
          </w:p>
          <w:p w:rsidR="00C67FA6" w:rsidRPr="000E1DF8" w:rsidRDefault="00C67FA6" w:rsidP="00FD504A">
            <w:pPr>
              <w:widowControl w:val="0"/>
              <w:numPr>
                <w:ilvl w:val="0"/>
                <w:numId w:val="38"/>
              </w:numPr>
              <w:autoSpaceDE w:val="0"/>
              <w:autoSpaceDN w:val="0"/>
              <w:adjustRightInd w:val="0"/>
              <w:jc w:val="both"/>
              <w:rPr>
                <w:rFonts w:ascii="Arial" w:hAnsi="Arial" w:cs="Arial"/>
              </w:rPr>
            </w:pPr>
            <w:r w:rsidRPr="000E1DF8">
              <w:rPr>
                <w:rFonts w:ascii="Arial" w:hAnsi="Arial" w:cs="Arial"/>
              </w:rPr>
              <w:t>the import, sale, purchase or use of armoured vehicle(s):</w:t>
            </w:r>
          </w:p>
          <w:p w:rsidR="00C67FA6" w:rsidRPr="000E1DF8" w:rsidRDefault="00C67FA6" w:rsidP="00FD504A">
            <w:pPr>
              <w:widowControl w:val="0"/>
              <w:numPr>
                <w:ilvl w:val="0"/>
                <w:numId w:val="38"/>
              </w:numPr>
              <w:autoSpaceDE w:val="0"/>
              <w:autoSpaceDN w:val="0"/>
              <w:adjustRightInd w:val="0"/>
              <w:ind w:left="796" w:hanging="540"/>
              <w:jc w:val="both"/>
              <w:rPr>
                <w:rFonts w:ascii="Arial" w:hAnsi="Arial" w:cs="Arial"/>
              </w:rPr>
            </w:pPr>
            <w:r w:rsidRPr="000E1DF8">
              <w:rPr>
                <w:rFonts w:ascii="Arial" w:hAnsi="Arial" w:cs="Arial"/>
              </w:rPr>
              <w:t>armouring of vehicle(s) through a duly authorised establishment:</w:t>
            </w:r>
          </w:p>
          <w:p w:rsidR="00C67FA6" w:rsidRDefault="00C67FA6" w:rsidP="00FD504A">
            <w:pPr>
              <w:widowControl w:val="0"/>
              <w:numPr>
                <w:ilvl w:val="0"/>
                <w:numId w:val="38"/>
              </w:numPr>
              <w:autoSpaceDE w:val="0"/>
              <w:autoSpaceDN w:val="0"/>
              <w:adjustRightInd w:val="0"/>
              <w:ind w:left="796" w:hanging="540"/>
              <w:jc w:val="both"/>
              <w:rPr>
                <w:rFonts w:ascii="Arial" w:hAnsi="Arial" w:cs="Arial"/>
              </w:rPr>
            </w:pPr>
            <w:r w:rsidRPr="000E1DF8">
              <w:rPr>
                <w:rFonts w:ascii="Arial" w:hAnsi="Arial" w:cs="Arial"/>
              </w:rPr>
              <w:t>Setting up an establishment for the armouring / retrofitting of vehicles.</w:t>
            </w:r>
          </w:p>
          <w:p w:rsidR="00C67FA6" w:rsidRPr="000E1DF8" w:rsidRDefault="00C67FA6" w:rsidP="00937005">
            <w:pPr>
              <w:widowControl w:val="0"/>
              <w:autoSpaceDE w:val="0"/>
              <w:autoSpaceDN w:val="0"/>
              <w:adjustRightInd w:val="0"/>
              <w:ind w:left="796"/>
              <w:jc w:val="both"/>
              <w:rPr>
                <w:rFonts w:ascii="Arial" w:hAnsi="Arial" w:cs="Arial"/>
              </w:rPr>
            </w:pPr>
          </w:p>
          <w:p w:rsidR="00C67FA6" w:rsidRDefault="00C67FA6" w:rsidP="00937005">
            <w:pPr>
              <w:widowControl w:val="0"/>
              <w:autoSpaceDE w:val="0"/>
              <w:autoSpaceDN w:val="0"/>
              <w:adjustRightInd w:val="0"/>
              <w:jc w:val="both"/>
              <w:rPr>
                <w:rFonts w:ascii="Arial" w:hAnsi="Arial" w:cs="Arial"/>
              </w:rPr>
            </w:pPr>
            <w:r w:rsidRPr="000E1DF8">
              <w:rPr>
                <w:rFonts w:ascii="Arial" w:hAnsi="Arial" w:cs="Arial"/>
              </w:rPr>
              <w:t>Eligibility requirements for the category of applicants mentioned above are laid down at 3.2</w:t>
            </w:r>
            <w:r>
              <w:rPr>
                <w:rFonts w:ascii="Arial" w:hAnsi="Arial" w:cs="Arial"/>
              </w:rPr>
              <w:t xml:space="preserve"> </w:t>
            </w:r>
            <w:r w:rsidRPr="000E1DF8">
              <w:rPr>
                <w:rFonts w:ascii="Arial" w:hAnsi="Arial" w:cs="Arial"/>
              </w:rPr>
              <w:t>infra</w:t>
            </w:r>
            <w:r>
              <w:rPr>
                <w:rFonts w:ascii="Arial" w:hAnsi="Arial" w:cs="Arial"/>
              </w:rPr>
              <w:t xml:space="preserve">, however, </w:t>
            </w:r>
            <w:r w:rsidRPr="0036210B">
              <w:rPr>
                <w:rFonts w:ascii="Arial" w:hAnsi="Arial" w:cs="Arial"/>
              </w:rPr>
              <w:t>Revenues / Financial Resources are to be justified for Armoured Vehicle / business</w:t>
            </w:r>
            <w:r>
              <w:rPr>
                <w:rFonts w:ascii="Arial" w:hAnsi="Arial" w:cs="Arial"/>
              </w:rPr>
              <w:t xml:space="preserve"> in case of category I, II &amp; III as enumerated in Section 3.2</w:t>
            </w:r>
          </w:p>
          <w:p w:rsidR="00C67FA6" w:rsidRDefault="00C67FA6" w:rsidP="00937005">
            <w:pPr>
              <w:pStyle w:val="ListParagraph"/>
              <w:widowControl w:val="0"/>
              <w:autoSpaceDE w:val="0"/>
              <w:autoSpaceDN w:val="0"/>
              <w:adjustRightInd w:val="0"/>
              <w:ind w:left="0"/>
              <w:jc w:val="both"/>
              <w:rPr>
                <w:rFonts w:eastAsia="Batang"/>
                <w:b/>
                <w:sz w:val="24"/>
                <w:szCs w:val="24"/>
                <w:lang w:eastAsia="ko-KR"/>
              </w:rPr>
            </w:pPr>
          </w:p>
          <w:p w:rsidR="003206BC" w:rsidRPr="000E1DF8" w:rsidRDefault="003206BC" w:rsidP="00937005">
            <w:pPr>
              <w:pStyle w:val="ListParagraph"/>
              <w:widowControl w:val="0"/>
              <w:autoSpaceDE w:val="0"/>
              <w:autoSpaceDN w:val="0"/>
              <w:adjustRightInd w:val="0"/>
              <w:ind w:left="0"/>
              <w:jc w:val="both"/>
              <w:rPr>
                <w:b/>
                <w:bCs/>
                <w:sz w:val="6"/>
                <w:szCs w:val="24"/>
              </w:rPr>
            </w:pPr>
          </w:p>
          <w:p w:rsidR="00C67FA6" w:rsidRPr="004D76F8" w:rsidRDefault="00C67FA6" w:rsidP="00937005">
            <w:pPr>
              <w:widowControl w:val="0"/>
              <w:autoSpaceDE w:val="0"/>
              <w:autoSpaceDN w:val="0"/>
              <w:adjustRightInd w:val="0"/>
              <w:jc w:val="both"/>
              <w:rPr>
                <w:rFonts w:ascii="Arial" w:hAnsi="Arial" w:cs="Arial"/>
                <w:b/>
                <w:bCs/>
              </w:rPr>
            </w:pPr>
            <w:r w:rsidRPr="004D76F8">
              <w:rPr>
                <w:rFonts w:ascii="Arial" w:hAnsi="Arial" w:cs="Arial"/>
                <w:b/>
                <w:bCs/>
              </w:rPr>
              <w:t>Category-I (for Individuals)</w:t>
            </w:r>
          </w:p>
          <w:p w:rsidR="00C67FA6" w:rsidRPr="00992EE1" w:rsidRDefault="00C67FA6" w:rsidP="00937005">
            <w:pPr>
              <w:pStyle w:val="ListParagraph"/>
              <w:widowControl w:val="0"/>
              <w:autoSpaceDE w:val="0"/>
              <w:autoSpaceDN w:val="0"/>
              <w:adjustRightInd w:val="0"/>
              <w:ind w:left="702" w:hanging="270"/>
              <w:jc w:val="both"/>
              <w:rPr>
                <w:b/>
                <w:bCs/>
                <w:sz w:val="10"/>
                <w:szCs w:val="24"/>
              </w:rPr>
            </w:pPr>
          </w:p>
          <w:p w:rsidR="00C67FA6" w:rsidRPr="000E1DF8" w:rsidRDefault="00C67FA6" w:rsidP="00FD504A">
            <w:pPr>
              <w:pStyle w:val="ListParagraph"/>
              <w:widowControl w:val="0"/>
              <w:numPr>
                <w:ilvl w:val="0"/>
                <w:numId w:val="39"/>
              </w:numPr>
              <w:autoSpaceDE w:val="0"/>
              <w:autoSpaceDN w:val="0"/>
              <w:adjustRightInd w:val="0"/>
              <w:jc w:val="both"/>
              <w:rPr>
                <w:sz w:val="24"/>
                <w:szCs w:val="24"/>
              </w:rPr>
            </w:pPr>
            <w:r w:rsidRPr="000E1DF8">
              <w:rPr>
                <w:sz w:val="24"/>
                <w:szCs w:val="24"/>
              </w:rPr>
              <w:t>He / she shall be a citizen of Pakistan.</w:t>
            </w:r>
          </w:p>
          <w:p w:rsidR="00C67FA6" w:rsidRPr="000E1DF8" w:rsidRDefault="00C67FA6" w:rsidP="00FD504A">
            <w:pPr>
              <w:pStyle w:val="ListParagraph"/>
              <w:widowControl w:val="0"/>
              <w:numPr>
                <w:ilvl w:val="0"/>
                <w:numId w:val="39"/>
              </w:numPr>
              <w:autoSpaceDE w:val="0"/>
              <w:autoSpaceDN w:val="0"/>
              <w:adjustRightInd w:val="0"/>
              <w:jc w:val="both"/>
              <w:rPr>
                <w:sz w:val="24"/>
                <w:szCs w:val="24"/>
              </w:rPr>
            </w:pPr>
            <w:r w:rsidRPr="000E1DF8">
              <w:rPr>
                <w:sz w:val="24"/>
                <w:szCs w:val="24"/>
              </w:rPr>
              <w:lastRenderedPageBreak/>
              <w:t>He / she has attained the age of 25 years.</w:t>
            </w:r>
          </w:p>
          <w:p w:rsidR="00C67FA6" w:rsidRPr="000E1DF8" w:rsidRDefault="00C67FA6" w:rsidP="00FD504A">
            <w:pPr>
              <w:pStyle w:val="ListParagraph"/>
              <w:widowControl w:val="0"/>
              <w:numPr>
                <w:ilvl w:val="0"/>
                <w:numId w:val="39"/>
              </w:numPr>
              <w:autoSpaceDE w:val="0"/>
              <w:autoSpaceDN w:val="0"/>
              <w:adjustRightInd w:val="0"/>
              <w:jc w:val="both"/>
              <w:rPr>
                <w:sz w:val="24"/>
                <w:szCs w:val="24"/>
              </w:rPr>
            </w:pPr>
            <w:r w:rsidRPr="000E1DF8">
              <w:rPr>
                <w:sz w:val="24"/>
                <w:szCs w:val="24"/>
              </w:rPr>
              <w:t>He/she shall possess a valid Computerised National Identity Card (CNIC).</w:t>
            </w:r>
          </w:p>
          <w:p w:rsidR="00C67FA6" w:rsidRPr="0081308F" w:rsidRDefault="00C67FA6" w:rsidP="00FD504A">
            <w:pPr>
              <w:pStyle w:val="ListParagraph"/>
              <w:widowControl w:val="0"/>
              <w:numPr>
                <w:ilvl w:val="0"/>
                <w:numId w:val="39"/>
              </w:numPr>
              <w:autoSpaceDE w:val="0"/>
              <w:autoSpaceDN w:val="0"/>
              <w:adjustRightInd w:val="0"/>
              <w:jc w:val="both"/>
              <w:rPr>
                <w:sz w:val="24"/>
                <w:szCs w:val="24"/>
              </w:rPr>
            </w:pPr>
            <w:r w:rsidRPr="0081308F">
              <w:rPr>
                <w:sz w:val="24"/>
                <w:szCs w:val="24"/>
              </w:rPr>
              <w:t xml:space="preserve">He /she should </w:t>
            </w:r>
            <w:r>
              <w:rPr>
                <w:sz w:val="24"/>
                <w:szCs w:val="24"/>
              </w:rPr>
              <w:t xml:space="preserve">have a National Tax Number and should </w:t>
            </w:r>
            <w:r w:rsidRPr="0081308F">
              <w:rPr>
                <w:sz w:val="24"/>
                <w:szCs w:val="24"/>
              </w:rPr>
              <w:t>be a regular Tax Filer.</w:t>
            </w:r>
          </w:p>
          <w:p w:rsidR="00C67FA6" w:rsidRDefault="00C67FA6" w:rsidP="00FD504A">
            <w:pPr>
              <w:pStyle w:val="ListParagraph"/>
              <w:widowControl w:val="0"/>
              <w:numPr>
                <w:ilvl w:val="0"/>
                <w:numId w:val="39"/>
              </w:numPr>
              <w:autoSpaceDE w:val="0"/>
              <w:autoSpaceDN w:val="0"/>
              <w:adjustRightInd w:val="0"/>
              <w:jc w:val="both"/>
              <w:rPr>
                <w:sz w:val="24"/>
                <w:szCs w:val="24"/>
              </w:rPr>
            </w:pPr>
            <w:r w:rsidRPr="000E1DF8">
              <w:rPr>
                <w:sz w:val="24"/>
                <w:szCs w:val="24"/>
              </w:rPr>
              <w:t>He / she should be mentally of sound health.</w:t>
            </w:r>
          </w:p>
          <w:p w:rsidR="00C67FA6" w:rsidRPr="00FD504A" w:rsidRDefault="00C67FA6" w:rsidP="00FD504A">
            <w:pPr>
              <w:pStyle w:val="ListParagraph"/>
              <w:widowControl w:val="0"/>
              <w:numPr>
                <w:ilvl w:val="0"/>
                <w:numId w:val="39"/>
              </w:numPr>
              <w:autoSpaceDE w:val="0"/>
              <w:autoSpaceDN w:val="0"/>
              <w:adjustRightInd w:val="0"/>
              <w:jc w:val="both"/>
              <w:rPr>
                <w:sz w:val="24"/>
                <w:szCs w:val="24"/>
              </w:rPr>
            </w:pPr>
            <w:r w:rsidRPr="00FD504A">
              <w:rPr>
                <w:sz w:val="24"/>
                <w:szCs w:val="24"/>
              </w:rPr>
              <w:t>Copy of registration book of the vehicle (in case of retrofitting)</w:t>
            </w:r>
          </w:p>
          <w:p w:rsidR="00C67FA6" w:rsidRPr="00FD504A" w:rsidRDefault="00C67FA6" w:rsidP="00FD504A">
            <w:pPr>
              <w:pStyle w:val="ListParagraph"/>
              <w:widowControl w:val="0"/>
              <w:numPr>
                <w:ilvl w:val="0"/>
                <w:numId w:val="39"/>
              </w:numPr>
              <w:autoSpaceDE w:val="0"/>
              <w:autoSpaceDN w:val="0"/>
              <w:adjustRightInd w:val="0"/>
              <w:jc w:val="both"/>
              <w:rPr>
                <w:sz w:val="24"/>
                <w:szCs w:val="24"/>
              </w:rPr>
            </w:pPr>
            <w:r w:rsidRPr="00FD504A">
              <w:rPr>
                <w:sz w:val="28"/>
                <w:szCs w:val="24"/>
              </w:rPr>
              <w:t>*</w:t>
            </w:r>
            <w:r w:rsidRPr="00FD504A">
              <w:rPr>
                <w:sz w:val="24"/>
                <w:szCs w:val="24"/>
              </w:rPr>
              <w:t xml:space="preserve">He / She has not already obtained authorization for two Bullet Proof Vehicles. This limit will be </w:t>
            </w:r>
            <w:r w:rsidR="006A36D4">
              <w:rPr>
                <w:sz w:val="24"/>
                <w:szCs w:val="24"/>
              </w:rPr>
              <w:t>applicable</w:t>
            </w:r>
            <w:r w:rsidRPr="00FD504A">
              <w:rPr>
                <w:sz w:val="24"/>
                <w:szCs w:val="24"/>
              </w:rPr>
              <w:t xml:space="preserve"> to all citizen</w:t>
            </w:r>
            <w:r w:rsidR="000E1DFF">
              <w:rPr>
                <w:sz w:val="24"/>
                <w:szCs w:val="24"/>
              </w:rPr>
              <w:t>s</w:t>
            </w:r>
            <w:r w:rsidRPr="00FD504A">
              <w:rPr>
                <w:sz w:val="24"/>
                <w:szCs w:val="24"/>
              </w:rPr>
              <w:t xml:space="preserve"> of Pakistan irrespective of their status.</w:t>
            </w:r>
          </w:p>
          <w:p w:rsidR="00C67FA6" w:rsidRDefault="00C67FA6" w:rsidP="00FD504A">
            <w:pPr>
              <w:pStyle w:val="ListParagraph"/>
              <w:widowControl w:val="0"/>
              <w:numPr>
                <w:ilvl w:val="0"/>
                <w:numId w:val="39"/>
              </w:numPr>
              <w:autoSpaceDE w:val="0"/>
              <w:autoSpaceDN w:val="0"/>
              <w:adjustRightInd w:val="0"/>
              <w:jc w:val="both"/>
              <w:rPr>
                <w:sz w:val="24"/>
                <w:szCs w:val="24"/>
              </w:rPr>
            </w:pPr>
            <w:r w:rsidRPr="0031270A">
              <w:rPr>
                <w:sz w:val="28"/>
                <w:szCs w:val="24"/>
              </w:rPr>
              <w:t>*</w:t>
            </w:r>
            <w:r>
              <w:rPr>
                <w:sz w:val="24"/>
                <w:szCs w:val="24"/>
              </w:rPr>
              <w:t>No ongoing investigation / FIR by any law enforcement / investigation agency.</w:t>
            </w:r>
          </w:p>
          <w:p w:rsidR="00C67FA6" w:rsidRDefault="00C67FA6" w:rsidP="00FD504A">
            <w:pPr>
              <w:pStyle w:val="ListParagraph"/>
              <w:widowControl w:val="0"/>
              <w:numPr>
                <w:ilvl w:val="0"/>
                <w:numId w:val="39"/>
              </w:numPr>
              <w:autoSpaceDE w:val="0"/>
              <w:autoSpaceDN w:val="0"/>
              <w:adjustRightInd w:val="0"/>
              <w:jc w:val="both"/>
              <w:rPr>
                <w:sz w:val="24"/>
                <w:szCs w:val="24"/>
              </w:rPr>
            </w:pPr>
            <w:r w:rsidRPr="0031270A">
              <w:rPr>
                <w:sz w:val="28"/>
                <w:szCs w:val="24"/>
              </w:rPr>
              <w:t>*</w:t>
            </w:r>
            <w:r>
              <w:rPr>
                <w:sz w:val="24"/>
                <w:szCs w:val="24"/>
              </w:rPr>
              <w:t xml:space="preserve">Never convicted of any offence against state / murder / </w:t>
            </w:r>
            <w:proofErr w:type="spellStart"/>
            <w:r>
              <w:rPr>
                <w:sz w:val="24"/>
                <w:szCs w:val="24"/>
              </w:rPr>
              <w:t>dacoity</w:t>
            </w:r>
            <w:proofErr w:type="spellEnd"/>
            <w:r>
              <w:rPr>
                <w:sz w:val="24"/>
                <w:szCs w:val="24"/>
              </w:rPr>
              <w:t>/ robbery / cruelty or violence.</w:t>
            </w:r>
          </w:p>
          <w:p w:rsidR="00C67FA6" w:rsidRPr="00282F99" w:rsidRDefault="00C67FA6" w:rsidP="00937005">
            <w:pPr>
              <w:widowControl w:val="0"/>
              <w:autoSpaceDE w:val="0"/>
              <w:autoSpaceDN w:val="0"/>
              <w:adjustRightInd w:val="0"/>
              <w:jc w:val="both"/>
            </w:pPr>
          </w:p>
          <w:p w:rsidR="00C67FA6" w:rsidRPr="00282F99" w:rsidRDefault="00C67FA6" w:rsidP="00937005">
            <w:pPr>
              <w:widowControl w:val="0"/>
              <w:autoSpaceDE w:val="0"/>
              <w:autoSpaceDN w:val="0"/>
              <w:adjustRightInd w:val="0"/>
              <w:jc w:val="both"/>
              <w:rPr>
                <w:rFonts w:ascii="Arial" w:hAnsi="Arial" w:cs="Arial"/>
                <w:b/>
              </w:rPr>
            </w:pPr>
            <w:r w:rsidRPr="00282F99">
              <w:rPr>
                <w:rFonts w:ascii="Arial" w:hAnsi="Arial" w:cs="Arial"/>
                <w:b/>
              </w:rPr>
              <w:t>Category-II (Private Companies/ Institutions)</w:t>
            </w:r>
          </w:p>
          <w:p w:rsidR="00C67FA6" w:rsidRPr="003206BC" w:rsidRDefault="00C67FA6" w:rsidP="00937005">
            <w:pPr>
              <w:widowControl w:val="0"/>
              <w:autoSpaceDE w:val="0"/>
              <w:autoSpaceDN w:val="0"/>
              <w:adjustRightInd w:val="0"/>
              <w:jc w:val="both"/>
              <w:rPr>
                <w:rFonts w:ascii="Arial" w:hAnsi="Arial" w:cs="Arial"/>
                <w:sz w:val="10"/>
              </w:rPr>
            </w:pPr>
          </w:p>
          <w:p w:rsidR="00C67FA6" w:rsidRDefault="00C67FA6" w:rsidP="00937005">
            <w:pPr>
              <w:widowControl w:val="0"/>
              <w:autoSpaceDE w:val="0"/>
              <w:autoSpaceDN w:val="0"/>
              <w:adjustRightInd w:val="0"/>
              <w:jc w:val="both"/>
              <w:rPr>
                <w:rFonts w:ascii="Arial" w:hAnsi="Arial" w:cs="Arial"/>
              </w:rPr>
            </w:pPr>
            <w:r>
              <w:rPr>
                <w:rFonts w:ascii="Arial" w:hAnsi="Arial" w:cs="Arial"/>
              </w:rPr>
              <w:tab/>
            </w:r>
            <w:r w:rsidRPr="00282F99">
              <w:rPr>
                <w:rFonts w:ascii="Arial" w:hAnsi="Arial" w:cs="Arial"/>
              </w:rPr>
              <w:t>Authorization</w:t>
            </w:r>
            <w:r>
              <w:rPr>
                <w:rFonts w:ascii="Arial" w:hAnsi="Arial" w:cs="Arial"/>
              </w:rPr>
              <w:t xml:space="preserve"> / NOC</w:t>
            </w:r>
            <w:r w:rsidRPr="00282F99">
              <w:rPr>
                <w:rFonts w:ascii="Arial" w:hAnsi="Arial" w:cs="Arial"/>
              </w:rPr>
              <w:t xml:space="preserve"> may be issued in the name of a private company or institution with the following conditions: </w:t>
            </w:r>
          </w:p>
          <w:p w:rsidR="00C67FA6" w:rsidRPr="00282F99" w:rsidRDefault="00C67FA6" w:rsidP="00937005">
            <w:pPr>
              <w:widowControl w:val="0"/>
              <w:autoSpaceDE w:val="0"/>
              <w:autoSpaceDN w:val="0"/>
              <w:adjustRightInd w:val="0"/>
              <w:jc w:val="both"/>
              <w:rPr>
                <w:rFonts w:ascii="Arial" w:hAnsi="Arial" w:cs="Arial"/>
              </w:rPr>
            </w:pPr>
          </w:p>
          <w:p w:rsidR="00C67FA6" w:rsidRPr="00FD504A" w:rsidRDefault="00C67FA6" w:rsidP="00FD504A">
            <w:pPr>
              <w:pStyle w:val="ListParagraph"/>
              <w:widowControl w:val="0"/>
              <w:numPr>
                <w:ilvl w:val="0"/>
                <w:numId w:val="40"/>
              </w:numPr>
              <w:autoSpaceDE w:val="0"/>
              <w:autoSpaceDN w:val="0"/>
              <w:adjustRightInd w:val="0"/>
              <w:jc w:val="both"/>
            </w:pPr>
            <w:r w:rsidRPr="00FD504A">
              <w:t>The organization / company must be registered with the concerned Regulatory Authority.</w:t>
            </w:r>
          </w:p>
          <w:p w:rsidR="00C67FA6" w:rsidRPr="00FD504A" w:rsidRDefault="00C67FA6" w:rsidP="00FD504A">
            <w:pPr>
              <w:pStyle w:val="ListParagraph"/>
              <w:widowControl w:val="0"/>
              <w:numPr>
                <w:ilvl w:val="0"/>
                <w:numId w:val="40"/>
              </w:numPr>
              <w:autoSpaceDE w:val="0"/>
              <w:autoSpaceDN w:val="0"/>
              <w:adjustRightInd w:val="0"/>
              <w:jc w:val="both"/>
            </w:pPr>
            <w:r w:rsidRPr="00FD504A">
              <w:t xml:space="preserve">Proof of Business premises </w:t>
            </w:r>
          </w:p>
          <w:p w:rsidR="00C67FA6" w:rsidRPr="00FD504A" w:rsidRDefault="00C67FA6" w:rsidP="00FD504A">
            <w:pPr>
              <w:pStyle w:val="ListParagraph"/>
              <w:widowControl w:val="0"/>
              <w:numPr>
                <w:ilvl w:val="0"/>
                <w:numId w:val="40"/>
              </w:numPr>
              <w:autoSpaceDE w:val="0"/>
              <w:autoSpaceDN w:val="0"/>
              <w:adjustRightInd w:val="0"/>
              <w:jc w:val="both"/>
            </w:pPr>
            <w:r w:rsidRPr="00FD504A">
              <w:t>Annual Tax Return filer</w:t>
            </w:r>
          </w:p>
          <w:p w:rsidR="00C67FA6" w:rsidRPr="00FD504A" w:rsidRDefault="00C67FA6" w:rsidP="00FD504A">
            <w:pPr>
              <w:pStyle w:val="ListParagraph"/>
              <w:widowControl w:val="0"/>
              <w:numPr>
                <w:ilvl w:val="0"/>
                <w:numId w:val="40"/>
              </w:numPr>
              <w:autoSpaceDE w:val="0"/>
              <w:autoSpaceDN w:val="0"/>
              <w:adjustRightInd w:val="0"/>
              <w:jc w:val="both"/>
            </w:pPr>
            <w:r w:rsidRPr="00FD504A">
              <w:t xml:space="preserve">No company will be allowed more than two </w:t>
            </w:r>
            <w:r w:rsidRPr="00FD504A">
              <w:tab/>
              <w:t>bullet proof vehicles.</w:t>
            </w:r>
          </w:p>
          <w:p w:rsidR="00C67FA6" w:rsidRPr="00FD504A" w:rsidRDefault="00C67FA6" w:rsidP="00FD504A">
            <w:pPr>
              <w:pStyle w:val="ListParagraph"/>
              <w:widowControl w:val="0"/>
              <w:numPr>
                <w:ilvl w:val="0"/>
                <w:numId w:val="40"/>
              </w:numPr>
              <w:autoSpaceDE w:val="0"/>
              <w:autoSpaceDN w:val="0"/>
              <w:adjustRightInd w:val="0"/>
              <w:jc w:val="both"/>
            </w:pPr>
            <w:r w:rsidRPr="00FD504A">
              <w:t>Copy of registration book of the vehicle (in case of    retrofitting)</w:t>
            </w:r>
          </w:p>
          <w:p w:rsidR="00C67FA6" w:rsidRPr="00FD504A" w:rsidRDefault="00C67FA6" w:rsidP="00FD504A">
            <w:pPr>
              <w:pStyle w:val="ListParagraph"/>
              <w:widowControl w:val="0"/>
              <w:numPr>
                <w:ilvl w:val="0"/>
                <w:numId w:val="40"/>
              </w:numPr>
              <w:autoSpaceDE w:val="0"/>
              <w:autoSpaceDN w:val="0"/>
              <w:adjustRightInd w:val="0"/>
              <w:jc w:val="both"/>
            </w:pPr>
            <w:r w:rsidRPr="00FD504A">
              <w:rPr>
                <w:sz w:val="28"/>
              </w:rPr>
              <w:t>*</w:t>
            </w:r>
            <w:r w:rsidRPr="00FD504A">
              <w:t>No ongoing investigation / FIR by any law enforcement / investigation agency.</w:t>
            </w:r>
          </w:p>
          <w:p w:rsidR="00C67FA6" w:rsidRPr="00FD504A" w:rsidRDefault="00C67FA6" w:rsidP="00FD504A">
            <w:pPr>
              <w:pStyle w:val="ListParagraph"/>
              <w:widowControl w:val="0"/>
              <w:numPr>
                <w:ilvl w:val="0"/>
                <w:numId w:val="40"/>
              </w:numPr>
              <w:autoSpaceDE w:val="0"/>
              <w:autoSpaceDN w:val="0"/>
              <w:adjustRightInd w:val="0"/>
              <w:jc w:val="both"/>
            </w:pPr>
            <w:r w:rsidRPr="00FD504A">
              <w:rPr>
                <w:sz w:val="28"/>
              </w:rPr>
              <w:t>*</w:t>
            </w:r>
            <w:r w:rsidRPr="00FD504A">
              <w:t xml:space="preserve">Never convicted </w:t>
            </w:r>
            <w:r w:rsidR="00FD504A">
              <w:t xml:space="preserve">of any offence against state / </w:t>
            </w:r>
            <w:r w:rsidRPr="00FD504A">
              <w:t xml:space="preserve">murder / </w:t>
            </w:r>
            <w:proofErr w:type="spellStart"/>
            <w:r w:rsidRPr="00FD504A">
              <w:t>dacoity</w:t>
            </w:r>
            <w:proofErr w:type="spellEnd"/>
            <w:r w:rsidRPr="00FD504A">
              <w:t>/ robbery / cruelty or violence.</w:t>
            </w:r>
          </w:p>
          <w:p w:rsidR="00C67FA6" w:rsidRPr="00FD504A" w:rsidRDefault="00C67FA6" w:rsidP="00FD504A">
            <w:pPr>
              <w:pStyle w:val="ListParagraph"/>
              <w:widowControl w:val="0"/>
              <w:numPr>
                <w:ilvl w:val="0"/>
                <w:numId w:val="40"/>
              </w:numPr>
              <w:autoSpaceDE w:val="0"/>
              <w:autoSpaceDN w:val="0"/>
              <w:adjustRightInd w:val="0"/>
              <w:jc w:val="both"/>
            </w:pPr>
            <w:r w:rsidRPr="00FD504A">
              <w:t>Recommendation letter by respective Chamber of Commerce &amp; Industry (where applicable)</w:t>
            </w:r>
          </w:p>
          <w:p w:rsidR="00C67FA6" w:rsidRPr="00FD504A" w:rsidRDefault="00C67FA6" w:rsidP="00937005">
            <w:pPr>
              <w:widowControl w:val="0"/>
              <w:autoSpaceDE w:val="0"/>
              <w:autoSpaceDN w:val="0"/>
              <w:adjustRightInd w:val="0"/>
              <w:jc w:val="both"/>
              <w:rPr>
                <w:sz w:val="10"/>
              </w:rPr>
            </w:pPr>
          </w:p>
          <w:p w:rsidR="00C67FA6" w:rsidRPr="00FD504A" w:rsidRDefault="00C67FA6" w:rsidP="00937005">
            <w:pPr>
              <w:pStyle w:val="ListParagraph"/>
              <w:widowControl w:val="0"/>
              <w:autoSpaceDE w:val="0"/>
              <w:autoSpaceDN w:val="0"/>
              <w:adjustRightInd w:val="0"/>
              <w:ind w:left="0"/>
              <w:rPr>
                <w:bCs/>
                <w:sz w:val="6"/>
                <w:szCs w:val="24"/>
              </w:rPr>
            </w:pPr>
          </w:p>
          <w:p w:rsidR="00C67FA6" w:rsidRPr="00FD504A" w:rsidRDefault="00C67FA6" w:rsidP="00937005">
            <w:pPr>
              <w:pStyle w:val="ListParagraph"/>
              <w:widowControl w:val="0"/>
              <w:autoSpaceDE w:val="0"/>
              <w:autoSpaceDN w:val="0"/>
              <w:adjustRightInd w:val="0"/>
              <w:ind w:left="0"/>
              <w:rPr>
                <w:bCs/>
                <w:sz w:val="4"/>
                <w:szCs w:val="24"/>
              </w:rPr>
            </w:pPr>
          </w:p>
          <w:p w:rsidR="00C67FA6" w:rsidRPr="000E1DFF" w:rsidRDefault="00C67FA6" w:rsidP="00937005">
            <w:pPr>
              <w:widowControl w:val="0"/>
              <w:autoSpaceDE w:val="0"/>
              <w:autoSpaceDN w:val="0"/>
              <w:adjustRightInd w:val="0"/>
              <w:rPr>
                <w:rFonts w:ascii="Arial" w:hAnsi="Arial" w:cs="Arial"/>
                <w:b/>
                <w:bCs/>
              </w:rPr>
            </w:pPr>
            <w:r w:rsidRPr="000E1DFF">
              <w:rPr>
                <w:rFonts w:ascii="Arial" w:hAnsi="Arial" w:cs="Arial"/>
                <w:b/>
                <w:bCs/>
              </w:rPr>
              <w:t>Category-III (Armouring Companies)</w:t>
            </w:r>
          </w:p>
          <w:p w:rsidR="00C67FA6" w:rsidRPr="000E1DFF" w:rsidRDefault="00C67FA6" w:rsidP="00937005">
            <w:pPr>
              <w:pStyle w:val="ListParagraph"/>
              <w:widowControl w:val="0"/>
              <w:autoSpaceDE w:val="0"/>
              <w:autoSpaceDN w:val="0"/>
              <w:adjustRightInd w:val="0"/>
              <w:jc w:val="both"/>
              <w:rPr>
                <w:b/>
                <w:bCs/>
                <w:sz w:val="8"/>
                <w:szCs w:val="24"/>
              </w:rPr>
            </w:pPr>
          </w:p>
          <w:p w:rsidR="00C67FA6" w:rsidRPr="00FD504A" w:rsidRDefault="00C67FA6" w:rsidP="00937005">
            <w:pPr>
              <w:pStyle w:val="ListParagraph"/>
              <w:widowControl w:val="0"/>
              <w:autoSpaceDE w:val="0"/>
              <w:autoSpaceDN w:val="0"/>
              <w:adjustRightInd w:val="0"/>
              <w:ind w:left="409"/>
              <w:jc w:val="both"/>
              <w:rPr>
                <w:sz w:val="24"/>
                <w:szCs w:val="24"/>
              </w:rPr>
            </w:pPr>
            <w:r w:rsidRPr="00FD504A">
              <w:rPr>
                <w:sz w:val="24"/>
                <w:szCs w:val="24"/>
              </w:rPr>
              <w:t>Authorisation/NOC may be issued in the name of a private person requesting for setting up an armouring company; with the following conditions:</w:t>
            </w:r>
          </w:p>
          <w:p w:rsidR="00C67FA6" w:rsidRPr="00FD504A" w:rsidRDefault="00C67FA6" w:rsidP="00937005">
            <w:pPr>
              <w:widowControl w:val="0"/>
              <w:autoSpaceDE w:val="0"/>
              <w:autoSpaceDN w:val="0"/>
              <w:adjustRightInd w:val="0"/>
              <w:jc w:val="both"/>
              <w:rPr>
                <w:sz w:val="8"/>
              </w:rPr>
            </w:pPr>
          </w:p>
          <w:p w:rsidR="00C67FA6" w:rsidRPr="00FD504A" w:rsidRDefault="00C67FA6" w:rsidP="00937005">
            <w:pPr>
              <w:pStyle w:val="ListParagraph"/>
              <w:widowControl w:val="0"/>
              <w:autoSpaceDE w:val="0"/>
              <w:autoSpaceDN w:val="0"/>
              <w:adjustRightInd w:val="0"/>
              <w:ind w:left="409"/>
              <w:jc w:val="both"/>
              <w:rPr>
                <w:sz w:val="6"/>
                <w:szCs w:val="24"/>
              </w:rPr>
            </w:pPr>
          </w:p>
          <w:p w:rsidR="00C67FA6" w:rsidRPr="00FD504A" w:rsidRDefault="00C67FA6" w:rsidP="00FD504A">
            <w:pPr>
              <w:pStyle w:val="ListParagraph"/>
              <w:numPr>
                <w:ilvl w:val="0"/>
                <w:numId w:val="41"/>
              </w:numPr>
              <w:spacing w:after="120"/>
              <w:jc w:val="both"/>
              <w:rPr>
                <w:bCs/>
                <w:color w:val="000000"/>
                <w:sz w:val="24"/>
                <w:szCs w:val="24"/>
              </w:rPr>
            </w:pPr>
            <w:r w:rsidRPr="00FD504A">
              <w:rPr>
                <w:sz w:val="24"/>
                <w:szCs w:val="24"/>
              </w:rPr>
              <w:t>He / she shall be a citizen of Pakistan</w:t>
            </w:r>
          </w:p>
          <w:p w:rsidR="00C67FA6" w:rsidRPr="00FD504A" w:rsidRDefault="00C67FA6" w:rsidP="00FD504A">
            <w:pPr>
              <w:pStyle w:val="ListParagraph"/>
              <w:numPr>
                <w:ilvl w:val="0"/>
                <w:numId w:val="41"/>
              </w:numPr>
              <w:spacing w:after="120"/>
              <w:jc w:val="both"/>
              <w:rPr>
                <w:bCs/>
                <w:color w:val="000000"/>
                <w:sz w:val="24"/>
                <w:szCs w:val="24"/>
              </w:rPr>
            </w:pPr>
            <w:r w:rsidRPr="00FD504A">
              <w:rPr>
                <w:sz w:val="24"/>
                <w:szCs w:val="24"/>
              </w:rPr>
              <w:t>He / she has attained the age of 25 years</w:t>
            </w:r>
          </w:p>
          <w:p w:rsidR="00C67FA6" w:rsidRPr="00FD504A" w:rsidRDefault="00C67FA6" w:rsidP="00FD504A">
            <w:pPr>
              <w:pStyle w:val="ListParagraph"/>
              <w:numPr>
                <w:ilvl w:val="0"/>
                <w:numId w:val="41"/>
              </w:numPr>
              <w:spacing w:after="120"/>
              <w:jc w:val="both"/>
              <w:rPr>
                <w:bCs/>
                <w:color w:val="000000"/>
                <w:sz w:val="24"/>
                <w:szCs w:val="24"/>
              </w:rPr>
            </w:pPr>
            <w:r w:rsidRPr="00FD504A">
              <w:t>The organization / company must be registered with the concerned Regulatory Authority.</w:t>
            </w:r>
          </w:p>
          <w:p w:rsidR="00C67FA6" w:rsidRPr="00FD504A" w:rsidRDefault="00C67FA6" w:rsidP="00FD504A">
            <w:pPr>
              <w:pStyle w:val="ListParagraph"/>
              <w:numPr>
                <w:ilvl w:val="0"/>
                <w:numId w:val="41"/>
              </w:numPr>
              <w:spacing w:after="120"/>
              <w:jc w:val="both"/>
              <w:rPr>
                <w:bCs/>
                <w:color w:val="000000"/>
                <w:sz w:val="24"/>
                <w:szCs w:val="24"/>
              </w:rPr>
            </w:pPr>
            <w:r w:rsidRPr="00FD504A">
              <w:rPr>
                <w:bCs/>
                <w:color w:val="000000"/>
                <w:sz w:val="24"/>
                <w:szCs w:val="24"/>
              </w:rPr>
              <w:t>National Tax Number/ Annual Tax Return and bank statement</w:t>
            </w:r>
          </w:p>
          <w:p w:rsidR="00C67FA6" w:rsidRPr="00FD504A" w:rsidRDefault="00C67FA6" w:rsidP="00FD504A">
            <w:pPr>
              <w:pStyle w:val="ListParagraph"/>
              <w:numPr>
                <w:ilvl w:val="0"/>
                <w:numId w:val="41"/>
              </w:numPr>
              <w:spacing w:after="120"/>
              <w:jc w:val="both"/>
              <w:rPr>
                <w:bCs/>
                <w:color w:val="000000"/>
                <w:sz w:val="24"/>
                <w:szCs w:val="24"/>
              </w:rPr>
            </w:pPr>
            <w:r w:rsidRPr="00FD504A">
              <w:rPr>
                <w:bCs/>
                <w:color w:val="000000"/>
                <w:sz w:val="24"/>
                <w:szCs w:val="24"/>
              </w:rPr>
              <w:t xml:space="preserve">Location/ Land for Company – Documentary Proof. </w:t>
            </w:r>
          </w:p>
          <w:p w:rsidR="00C67FA6" w:rsidRPr="00FD504A" w:rsidRDefault="00C67FA6" w:rsidP="00FD504A">
            <w:pPr>
              <w:pStyle w:val="ListParagraph"/>
              <w:numPr>
                <w:ilvl w:val="0"/>
                <w:numId w:val="41"/>
              </w:numPr>
              <w:spacing w:after="120"/>
              <w:jc w:val="both"/>
              <w:rPr>
                <w:bCs/>
                <w:color w:val="000000"/>
                <w:sz w:val="24"/>
                <w:szCs w:val="24"/>
              </w:rPr>
            </w:pPr>
            <w:r w:rsidRPr="00FD504A">
              <w:rPr>
                <w:bCs/>
                <w:color w:val="000000"/>
                <w:sz w:val="24"/>
                <w:szCs w:val="24"/>
              </w:rPr>
              <w:t>Details of machinery and equipment as per defined standards</w:t>
            </w:r>
          </w:p>
          <w:p w:rsidR="00C67FA6" w:rsidRDefault="00C67FA6" w:rsidP="00FD504A">
            <w:pPr>
              <w:pStyle w:val="ListParagraph"/>
              <w:numPr>
                <w:ilvl w:val="0"/>
                <w:numId w:val="41"/>
              </w:numPr>
              <w:spacing w:after="120"/>
              <w:jc w:val="both"/>
              <w:rPr>
                <w:bCs/>
                <w:color w:val="000000"/>
                <w:sz w:val="24"/>
                <w:szCs w:val="24"/>
              </w:rPr>
            </w:pPr>
            <w:r w:rsidRPr="000E1DF8">
              <w:rPr>
                <w:bCs/>
                <w:color w:val="000000"/>
                <w:sz w:val="24"/>
                <w:szCs w:val="24"/>
              </w:rPr>
              <w:t xml:space="preserve">Details of Qualified/skilled Technical staff and </w:t>
            </w:r>
            <w:r w:rsidRPr="000E1DF8">
              <w:rPr>
                <w:bCs/>
                <w:color w:val="000000"/>
                <w:sz w:val="24"/>
                <w:szCs w:val="24"/>
              </w:rPr>
              <w:lastRenderedPageBreak/>
              <w:t>manpower</w:t>
            </w:r>
          </w:p>
          <w:p w:rsidR="00C67FA6" w:rsidRDefault="00C67FA6" w:rsidP="00FD504A">
            <w:pPr>
              <w:pStyle w:val="ListParagraph"/>
              <w:numPr>
                <w:ilvl w:val="0"/>
                <w:numId w:val="41"/>
              </w:numPr>
              <w:spacing w:after="120"/>
              <w:jc w:val="both"/>
              <w:rPr>
                <w:bCs/>
                <w:color w:val="000000"/>
                <w:sz w:val="24"/>
                <w:szCs w:val="24"/>
              </w:rPr>
            </w:pPr>
            <w:r>
              <w:rPr>
                <w:bCs/>
                <w:color w:val="000000"/>
                <w:sz w:val="24"/>
                <w:szCs w:val="24"/>
              </w:rPr>
              <w:t>Only one authorization will be allowed to an individual applicant.</w:t>
            </w:r>
          </w:p>
          <w:p w:rsidR="00C67FA6" w:rsidRPr="00941C0C" w:rsidRDefault="00C67FA6" w:rsidP="00FD504A">
            <w:pPr>
              <w:pStyle w:val="ListParagraph"/>
              <w:numPr>
                <w:ilvl w:val="0"/>
                <w:numId w:val="41"/>
              </w:numPr>
              <w:spacing w:after="120"/>
              <w:jc w:val="both"/>
              <w:rPr>
                <w:bCs/>
                <w:color w:val="000000"/>
                <w:sz w:val="24"/>
                <w:szCs w:val="24"/>
              </w:rPr>
            </w:pPr>
            <w:r>
              <w:rPr>
                <w:sz w:val="24"/>
                <w:szCs w:val="24"/>
              </w:rPr>
              <w:t>*</w:t>
            </w:r>
            <w:r w:rsidRPr="00941C0C">
              <w:rPr>
                <w:sz w:val="24"/>
                <w:szCs w:val="24"/>
              </w:rPr>
              <w:t>No ongoing investigation / FIR by any law enforcement / investigation agency.</w:t>
            </w:r>
          </w:p>
          <w:p w:rsidR="00C67FA6" w:rsidRPr="00D53366" w:rsidRDefault="00C67FA6" w:rsidP="00FD504A">
            <w:pPr>
              <w:pStyle w:val="ListParagraph"/>
              <w:numPr>
                <w:ilvl w:val="0"/>
                <w:numId w:val="41"/>
              </w:numPr>
              <w:spacing w:after="120"/>
              <w:jc w:val="both"/>
              <w:rPr>
                <w:bCs/>
                <w:color w:val="000000"/>
                <w:sz w:val="24"/>
                <w:szCs w:val="24"/>
              </w:rPr>
            </w:pPr>
            <w:r>
              <w:rPr>
                <w:sz w:val="24"/>
                <w:szCs w:val="24"/>
              </w:rPr>
              <w:t>*</w:t>
            </w:r>
            <w:r w:rsidRPr="00941C0C">
              <w:rPr>
                <w:sz w:val="24"/>
                <w:szCs w:val="24"/>
              </w:rPr>
              <w:t xml:space="preserve">Never convicted of any offence against state / murder / </w:t>
            </w:r>
            <w:proofErr w:type="spellStart"/>
            <w:r w:rsidRPr="00941C0C">
              <w:rPr>
                <w:sz w:val="24"/>
                <w:szCs w:val="24"/>
              </w:rPr>
              <w:t>dacoity</w:t>
            </w:r>
            <w:proofErr w:type="spellEnd"/>
            <w:r w:rsidRPr="00941C0C">
              <w:rPr>
                <w:sz w:val="24"/>
                <w:szCs w:val="24"/>
              </w:rPr>
              <w:t>/ robbery / cruelty or violence.</w:t>
            </w:r>
          </w:p>
          <w:p w:rsidR="00C67FA6" w:rsidRPr="00941C0C" w:rsidRDefault="00C67FA6" w:rsidP="00FD504A">
            <w:pPr>
              <w:pStyle w:val="ListParagraph"/>
              <w:numPr>
                <w:ilvl w:val="0"/>
                <w:numId w:val="41"/>
              </w:numPr>
              <w:spacing w:after="120"/>
              <w:jc w:val="both"/>
              <w:rPr>
                <w:bCs/>
                <w:color w:val="000000"/>
                <w:sz w:val="24"/>
                <w:szCs w:val="24"/>
              </w:rPr>
            </w:pPr>
            <w:r>
              <w:rPr>
                <w:sz w:val="24"/>
                <w:szCs w:val="24"/>
              </w:rPr>
              <w:t>Recommendation letter by respective Chamber of Commerce &amp; Industry.</w:t>
            </w:r>
          </w:p>
          <w:p w:rsidR="00C67FA6" w:rsidRPr="000E1DF8" w:rsidRDefault="00C67FA6" w:rsidP="00937005">
            <w:pPr>
              <w:pStyle w:val="ListParagraph"/>
              <w:widowControl w:val="0"/>
              <w:autoSpaceDE w:val="0"/>
              <w:autoSpaceDN w:val="0"/>
              <w:adjustRightInd w:val="0"/>
              <w:ind w:left="0"/>
              <w:rPr>
                <w:b/>
                <w:bCs/>
                <w:sz w:val="6"/>
                <w:szCs w:val="24"/>
              </w:rPr>
            </w:pPr>
          </w:p>
          <w:p w:rsidR="00C67FA6" w:rsidRPr="00C77822" w:rsidRDefault="00C67FA6" w:rsidP="00937005">
            <w:pPr>
              <w:pStyle w:val="ListParagraph"/>
              <w:widowControl w:val="0"/>
              <w:autoSpaceDE w:val="0"/>
              <w:autoSpaceDN w:val="0"/>
              <w:adjustRightInd w:val="0"/>
              <w:ind w:left="409"/>
              <w:jc w:val="both"/>
              <w:rPr>
                <w:sz w:val="2"/>
                <w:szCs w:val="24"/>
              </w:rPr>
            </w:pPr>
          </w:p>
          <w:p w:rsidR="00C67FA6" w:rsidRPr="000E1DF8" w:rsidRDefault="00C67FA6" w:rsidP="00937005">
            <w:pPr>
              <w:pStyle w:val="ListParagraph"/>
              <w:widowControl w:val="0"/>
              <w:autoSpaceDE w:val="0"/>
              <w:autoSpaceDN w:val="0"/>
              <w:adjustRightInd w:val="0"/>
              <w:ind w:left="0"/>
              <w:jc w:val="both"/>
              <w:rPr>
                <w:b/>
                <w:bCs/>
                <w:sz w:val="24"/>
                <w:szCs w:val="24"/>
              </w:rPr>
            </w:pPr>
            <w:r>
              <w:rPr>
                <w:b/>
                <w:bCs/>
                <w:sz w:val="24"/>
                <w:szCs w:val="24"/>
              </w:rPr>
              <w:t xml:space="preserve">      </w:t>
            </w:r>
            <w:r w:rsidRPr="000E1DF8">
              <w:rPr>
                <w:b/>
                <w:bCs/>
                <w:sz w:val="24"/>
                <w:szCs w:val="24"/>
              </w:rPr>
              <w:t>Category-</w:t>
            </w:r>
            <w:r>
              <w:rPr>
                <w:b/>
                <w:bCs/>
                <w:sz w:val="24"/>
                <w:szCs w:val="24"/>
              </w:rPr>
              <w:t>IV</w:t>
            </w:r>
            <w:r w:rsidRPr="000E1DF8">
              <w:rPr>
                <w:b/>
                <w:bCs/>
                <w:sz w:val="24"/>
                <w:szCs w:val="24"/>
              </w:rPr>
              <w:t xml:space="preserve"> (Public Bodies)</w:t>
            </w:r>
          </w:p>
          <w:p w:rsidR="00C67FA6" w:rsidRPr="00C77822" w:rsidRDefault="00C67FA6" w:rsidP="00937005">
            <w:pPr>
              <w:pStyle w:val="ListParagraph"/>
              <w:widowControl w:val="0"/>
              <w:autoSpaceDE w:val="0"/>
              <w:autoSpaceDN w:val="0"/>
              <w:adjustRightInd w:val="0"/>
              <w:jc w:val="both"/>
              <w:rPr>
                <w:b/>
                <w:bCs/>
                <w:sz w:val="10"/>
                <w:szCs w:val="24"/>
              </w:rPr>
            </w:pPr>
          </w:p>
          <w:p w:rsidR="00C67FA6" w:rsidRPr="001C22F5" w:rsidRDefault="00C67FA6" w:rsidP="00937005">
            <w:pPr>
              <w:pStyle w:val="ListParagraph"/>
              <w:widowControl w:val="0"/>
              <w:autoSpaceDE w:val="0"/>
              <w:autoSpaceDN w:val="0"/>
              <w:adjustRightInd w:val="0"/>
              <w:ind w:left="499"/>
              <w:jc w:val="both"/>
              <w:rPr>
                <w:sz w:val="24"/>
                <w:szCs w:val="24"/>
              </w:rPr>
            </w:pPr>
            <w:r w:rsidRPr="000E1DF8">
              <w:rPr>
                <w:sz w:val="24"/>
                <w:szCs w:val="24"/>
              </w:rPr>
              <w:t>All applications in this category shall be processed through the parent Ministry in case of the Federal Government and the respective Home departments in case of the provincial government</w:t>
            </w:r>
            <w:r>
              <w:rPr>
                <w:sz w:val="24"/>
                <w:szCs w:val="24"/>
              </w:rPr>
              <w:t>(</w:t>
            </w:r>
            <w:r w:rsidRPr="000E1DF8">
              <w:rPr>
                <w:sz w:val="24"/>
                <w:szCs w:val="24"/>
              </w:rPr>
              <w:t>s</w:t>
            </w:r>
            <w:r>
              <w:rPr>
                <w:sz w:val="24"/>
                <w:szCs w:val="24"/>
              </w:rPr>
              <w:t>)</w:t>
            </w:r>
            <w:r w:rsidRPr="000E1DF8">
              <w:rPr>
                <w:sz w:val="24"/>
                <w:szCs w:val="24"/>
              </w:rPr>
              <w:t xml:space="preserve"> with detailed justification.</w:t>
            </w:r>
            <w:r w:rsidRPr="001C22F5">
              <w:rPr>
                <w:sz w:val="24"/>
                <w:szCs w:val="24"/>
              </w:rPr>
              <w:t xml:space="preserve"> Judges of the </w:t>
            </w:r>
            <w:r w:rsidRPr="001C22F5">
              <w:rPr>
                <w:sz w:val="24"/>
                <w:szCs w:val="24"/>
                <w:lang w:val="en-US"/>
              </w:rPr>
              <w:t>Supreme Court, High Court</w:t>
            </w:r>
            <w:r>
              <w:rPr>
                <w:sz w:val="24"/>
                <w:szCs w:val="24"/>
                <w:lang w:val="en-US"/>
              </w:rPr>
              <w:t>s</w:t>
            </w:r>
            <w:r w:rsidRPr="001C22F5">
              <w:rPr>
                <w:sz w:val="24"/>
                <w:szCs w:val="24"/>
                <w:lang w:val="en-US"/>
              </w:rPr>
              <w:t xml:space="preserve"> or equivalent Courts or Tribunals or Commissions shall</w:t>
            </w:r>
            <w:r>
              <w:rPr>
                <w:sz w:val="24"/>
                <w:szCs w:val="24"/>
                <w:lang w:val="en-US"/>
              </w:rPr>
              <w:t xml:space="preserve"> apply through respective Registrars.</w:t>
            </w:r>
          </w:p>
        </w:tc>
      </w:tr>
      <w:tr w:rsidR="00C67FA6" w:rsidRPr="000E1DF8" w:rsidTr="00937005">
        <w:trPr>
          <w:trHeight w:val="415"/>
        </w:trPr>
        <w:tc>
          <w:tcPr>
            <w:tcW w:w="9828" w:type="dxa"/>
            <w:gridSpan w:val="4"/>
            <w:tcBorders>
              <w:top w:val="single" w:sz="4" w:space="0" w:color="auto"/>
              <w:left w:val="nil"/>
              <w:bottom w:val="single" w:sz="4" w:space="0" w:color="auto"/>
              <w:right w:val="nil"/>
            </w:tcBorders>
            <w:shd w:val="clear" w:color="auto" w:fill="auto"/>
          </w:tcPr>
          <w:p w:rsidR="00C67FA6" w:rsidRPr="00EB0249" w:rsidRDefault="00C67FA6" w:rsidP="00937005">
            <w:pPr>
              <w:rPr>
                <w:rFonts w:ascii="Arial" w:hAnsi="Arial" w:cs="Arial"/>
                <w:sz w:val="40"/>
                <w:szCs w:val="22"/>
                <w:vertAlign w:val="subscript"/>
              </w:rPr>
            </w:pPr>
            <w:r w:rsidRPr="00D97520">
              <w:rPr>
                <w:rFonts w:ascii="Arial" w:hAnsi="Arial" w:cs="Arial"/>
                <w:b/>
                <w:sz w:val="40"/>
                <w:szCs w:val="22"/>
                <w:vertAlign w:val="subscript"/>
              </w:rPr>
              <w:lastRenderedPageBreak/>
              <w:t>*</w:t>
            </w:r>
            <w:r w:rsidRPr="00D97520">
              <w:rPr>
                <w:rFonts w:ascii="Arial" w:hAnsi="Arial" w:cs="Arial"/>
                <w:sz w:val="40"/>
                <w:szCs w:val="22"/>
                <w:vertAlign w:val="subscript"/>
              </w:rPr>
              <w:t xml:space="preserve"> Affidavit to be submitted</w:t>
            </w:r>
          </w:p>
        </w:tc>
      </w:tr>
      <w:tr w:rsidR="00C67FA6" w:rsidRPr="000E1DF8" w:rsidTr="00937005">
        <w:trPr>
          <w:trHeight w:val="440"/>
        </w:trPr>
        <w:tc>
          <w:tcPr>
            <w:tcW w:w="1464" w:type="dxa"/>
            <w:gridSpan w:val="2"/>
            <w:tcBorders>
              <w:top w:val="single" w:sz="4" w:space="0" w:color="auto"/>
            </w:tcBorders>
          </w:tcPr>
          <w:p w:rsidR="00C67FA6" w:rsidRPr="000E1DF8" w:rsidRDefault="00C67FA6" w:rsidP="00937005">
            <w:pPr>
              <w:widowControl w:val="0"/>
              <w:autoSpaceDE w:val="0"/>
              <w:autoSpaceDN w:val="0"/>
              <w:adjustRightInd w:val="0"/>
              <w:jc w:val="both"/>
              <w:rPr>
                <w:rFonts w:ascii="Arial" w:hAnsi="Arial" w:cs="Arial"/>
                <w:b/>
              </w:rPr>
            </w:pPr>
          </w:p>
        </w:tc>
        <w:tc>
          <w:tcPr>
            <w:tcW w:w="1970" w:type="dxa"/>
            <w:tcBorders>
              <w:top w:val="single" w:sz="4" w:space="0" w:color="auto"/>
            </w:tcBorders>
          </w:tcPr>
          <w:p w:rsidR="00C67FA6" w:rsidRPr="000E1DF8" w:rsidRDefault="00C67FA6" w:rsidP="00937005">
            <w:pPr>
              <w:widowControl w:val="0"/>
              <w:autoSpaceDE w:val="0"/>
              <w:autoSpaceDN w:val="0"/>
              <w:adjustRightInd w:val="0"/>
              <w:jc w:val="both"/>
              <w:rPr>
                <w:rFonts w:ascii="Arial" w:hAnsi="Arial" w:cs="Arial"/>
                <w:b/>
              </w:rPr>
            </w:pPr>
          </w:p>
        </w:tc>
        <w:tc>
          <w:tcPr>
            <w:tcW w:w="6394" w:type="dxa"/>
            <w:tcBorders>
              <w:top w:val="single" w:sz="4" w:space="0" w:color="auto"/>
              <w:bottom w:val="nil"/>
            </w:tcBorders>
          </w:tcPr>
          <w:p w:rsidR="00C67FA6" w:rsidRPr="000E1DF8" w:rsidRDefault="00C67FA6" w:rsidP="00937005">
            <w:pPr>
              <w:pStyle w:val="ListParagraph"/>
              <w:widowControl w:val="0"/>
              <w:autoSpaceDE w:val="0"/>
              <w:autoSpaceDN w:val="0"/>
              <w:adjustRightInd w:val="0"/>
              <w:ind w:left="522"/>
              <w:jc w:val="both"/>
              <w:rPr>
                <w:b/>
                <w:bCs/>
                <w:sz w:val="24"/>
                <w:szCs w:val="24"/>
              </w:rPr>
            </w:pPr>
            <w:r>
              <w:rPr>
                <w:b/>
                <w:bCs/>
                <w:sz w:val="24"/>
                <w:szCs w:val="24"/>
              </w:rPr>
              <w:t>Category-</w:t>
            </w:r>
            <w:r w:rsidRPr="000E1DF8">
              <w:rPr>
                <w:b/>
                <w:bCs/>
                <w:sz w:val="24"/>
                <w:szCs w:val="24"/>
              </w:rPr>
              <w:t>V (Foreign Missions / International Organizations)</w:t>
            </w:r>
          </w:p>
          <w:p w:rsidR="00C67FA6" w:rsidRPr="006D6972" w:rsidRDefault="00C67FA6" w:rsidP="00937005">
            <w:pPr>
              <w:pStyle w:val="ListParagraph"/>
              <w:widowControl w:val="0"/>
              <w:autoSpaceDE w:val="0"/>
              <w:autoSpaceDN w:val="0"/>
              <w:adjustRightInd w:val="0"/>
              <w:jc w:val="both"/>
              <w:rPr>
                <w:b/>
                <w:bCs/>
                <w:sz w:val="8"/>
                <w:szCs w:val="24"/>
              </w:rPr>
            </w:pPr>
          </w:p>
          <w:p w:rsidR="00C67FA6" w:rsidRPr="00EE15F5" w:rsidRDefault="00C67FA6" w:rsidP="003206BC">
            <w:pPr>
              <w:pStyle w:val="ListParagraph"/>
              <w:widowControl w:val="0"/>
              <w:numPr>
                <w:ilvl w:val="0"/>
                <w:numId w:val="47"/>
              </w:numPr>
              <w:autoSpaceDE w:val="0"/>
              <w:autoSpaceDN w:val="0"/>
              <w:adjustRightInd w:val="0"/>
              <w:jc w:val="both"/>
              <w:rPr>
                <w:b/>
                <w:bCs/>
                <w:sz w:val="24"/>
                <w:szCs w:val="24"/>
              </w:rPr>
            </w:pPr>
            <w:r w:rsidRPr="000E1DF8">
              <w:rPr>
                <w:sz w:val="24"/>
                <w:szCs w:val="24"/>
              </w:rPr>
              <w:t xml:space="preserve">Foreign Missions / </w:t>
            </w:r>
            <w:r w:rsidRPr="000E1DF8">
              <w:rPr>
                <w:bCs/>
                <w:sz w:val="24"/>
                <w:szCs w:val="24"/>
              </w:rPr>
              <w:t>International Organizations</w:t>
            </w:r>
            <w:r w:rsidRPr="000E1DF8">
              <w:rPr>
                <w:sz w:val="24"/>
                <w:szCs w:val="24"/>
              </w:rPr>
              <w:t xml:space="preserve"> may be authorised for the import of armoured vehicles / domestic armouring of vehicles subject to the limit of 35% of their international staff. </w:t>
            </w:r>
          </w:p>
          <w:p w:rsidR="00C67FA6" w:rsidRPr="00EE15F5" w:rsidRDefault="00C67FA6" w:rsidP="00937005">
            <w:pPr>
              <w:widowControl w:val="0"/>
              <w:autoSpaceDE w:val="0"/>
              <w:autoSpaceDN w:val="0"/>
              <w:adjustRightInd w:val="0"/>
              <w:ind w:left="49"/>
              <w:jc w:val="both"/>
              <w:rPr>
                <w:b/>
                <w:bCs/>
                <w:sz w:val="14"/>
              </w:rPr>
            </w:pPr>
          </w:p>
          <w:p w:rsidR="00C67FA6" w:rsidRPr="006D6972" w:rsidRDefault="00C67FA6" w:rsidP="00937005">
            <w:pPr>
              <w:pStyle w:val="ListParagraph"/>
              <w:widowControl w:val="0"/>
              <w:autoSpaceDE w:val="0"/>
              <w:autoSpaceDN w:val="0"/>
              <w:adjustRightInd w:val="0"/>
              <w:ind w:left="49"/>
              <w:jc w:val="both"/>
              <w:rPr>
                <w:b/>
                <w:bCs/>
                <w:sz w:val="2"/>
                <w:szCs w:val="24"/>
              </w:rPr>
            </w:pPr>
          </w:p>
          <w:p w:rsidR="00C67FA6" w:rsidRPr="008D3B02" w:rsidRDefault="00C67FA6" w:rsidP="003206BC">
            <w:pPr>
              <w:pStyle w:val="ListParagraph"/>
              <w:widowControl w:val="0"/>
              <w:numPr>
                <w:ilvl w:val="0"/>
                <w:numId w:val="47"/>
              </w:numPr>
              <w:autoSpaceDE w:val="0"/>
              <w:autoSpaceDN w:val="0"/>
              <w:adjustRightInd w:val="0"/>
              <w:ind w:left="499" w:hanging="450"/>
              <w:jc w:val="both"/>
              <w:rPr>
                <w:b/>
                <w:bCs/>
                <w:sz w:val="24"/>
                <w:szCs w:val="24"/>
              </w:rPr>
            </w:pPr>
            <w:r w:rsidRPr="000E1DF8">
              <w:rPr>
                <w:sz w:val="24"/>
                <w:szCs w:val="24"/>
              </w:rPr>
              <w:t xml:space="preserve">Requests for issuance of authorisations to this effect shall be forwarded through the Ministry of Foreign Affairs. </w:t>
            </w:r>
          </w:p>
          <w:p w:rsidR="00C67FA6" w:rsidRPr="006D6972" w:rsidRDefault="00C67FA6" w:rsidP="00937005">
            <w:pPr>
              <w:pStyle w:val="ListParagraph"/>
              <w:widowControl w:val="0"/>
              <w:autoSpaceDE w:val="0"/>
              <w:autoSpaceDN w:val="0"/>
              <w:adjustRightInd w:val="0"/>
              <w:ind w:left="499"/>
              <w:jc w:val="both"/>
              <w:rPr>
                <w:b/>
                <w:bCs/>
                <w:sz w:val="12"/>
                <w:szCs w:val="24"/>
              </w:rPr>
            </w:pPr>
          </w:p>
          <w:p w:rsidR="00C67FA6" w:rsidRPr="00FD504A" w:rsidRDefault="00C67FA6" w:rsidP="003206BC">
            <w:pPr>
              <w:pStyle w:val="ListParagraph"/>
              <w:widowControl w:val="0"/>
              <w:numPr>
                <w:ilvl w:val="0"/>
                <w:numId w:val="47"/>
              </w:numPr>
              <w:autoSpaceDE w:val="0"/>
              <w:autoSpaceDN w:val="0"/>
              <w:adjustRightInd w:val="0"/>
              <w:ind w:left="499" w:hanging="450"/>
              <w:jc w:val="both"/>
              <w:rPr>
                <w:b/>
                <w:bCs/>
                <w:sz w:val="24"/>
                <w:szCs w:val="24"/>
              </w:rPr>
            </w:pPr>
            <w:r w:rsidRPr="000E1DF8">
              <w:rPr>
                <w:sz w:val="24"/>
                <w:szCs w:val="24"/>
              </w:rPr>
              <w:t xml:space="preserve">Requests for authorization beyond 35% quota will be decided after obtaining views from </w:t>
            </w:r>
            <w:r w:rsidRPr="000679AB">
              <w:rPr>
                <w:sz w:val="24"/>
                <w:szCs w:val="24"/>
              </w:rPr>
              <w:t xml:space="preserve">M/o Foreign </w:t>
            </w:r>
            <w:r w:rsidRPr="00FD504A">
              <w:rPr>
                <w:sz w:val="24"/>
                <w:szCs w:val="24"/>
              </w:rPr>
              <w:t>Affairs.</w:t>
            </w:r>
          </w:p>
          <w:p w:rsidR="00C67FA6" w:rsidRPr="00FD504A" w:rsidRDefault="00C67FA6" w:rsidP="00937005">
            <w:pPr>
              <w:widowControl w:val="0"/>
              <w:autoSpaceDE w:val="0"/>
              <w:autoSpaceDN w:val="0"/>
              <w:adjustRightInd w:val="0"/>
              <w:jc w:val="both"/>
              <w:rPr>
                <w:b/>
                <w:bCs/>
                <w:sz w:val="10"/>
              </w:rPr>
            </w:pPr>
          </w:p>
          <w:p w:rsidR="00C67FA6" w:rsidRPr="00FD504A" w:rsidRDefault="00C67FA6" w:rsidP="00937005">
            <w:pPr>
              <w:pStyle w:val="ListParagraph"/>
              <w:ind w:left="526"/>
              <w:rPr>
                <w:b/>
                <w:bCs/>
                <w:sz w:val="24"/>
                <w:szCs w:val="24"/>
              </w:rPr>
            </w:pPr>
            <w:r w:rsidRPr="00FD504A">
              <w:rPr>
                <w:b/>
                <w:bCs/>
                <w:sz w:val="24"/>
                <w:szCs w:val="24"/>
              </w:rPr>
              <w:t xml:space="preserve">Category-VI (Cash in Transit Business, Banks, Financial Institutions </w:t>
            </w:r>
            <w:proofErr w:type="spellStart"/>
            <w:r w:rsidRPr="00FD504A">
              <w:rPr>
                <w:b/>
                <w:bCs/>
                <w:sz w:val="24"/>
                <w:szCs w:val="24"/>
              </w:rPr>
              <w:t>etc</w:t>
            </w:r>
            <w:proofErr w:type="spellEnd"/>
            <w:r w:rsidRPr="00FD504A">
              <w:rPr>
                <w:b/>
                <w:bCs/>
                <w:sz w:val="24"/>
                <w:szCs w:val="24"/>
              </w:rPr>
              <w:t xml:space="preserve">) </w:t>
            </w:r>
          </w:p>
          <w:p w:rsidR="00C67FA6" w:rsidRPr="007D4519" w:rsidRDefault="00C67FA6" w:rsidP="00937005">
            <w:pPr>
              <w:pStyle w:val="ListParagraph"/>
              <w:widowControl w:val="0"/>
              <w:autoSpaceDE w:val="0"/>
              <w:autoSpaceDN w:val="0"/>
              <w:adjustRightInd w:val="0"/>
              <w:ind w:left="499"/>
              <w:jc w:val="both"/>
              <w:rPr>
                <w:bCs/>
                <w:sz w:val="24"/>
                <w:szCs w:val="24"/>
              </w:rPr>
            </w:pPr>
            <w:r w:rsidRPr="00FD504A">
              <w:rPr>
                <w:bCs/>
                <w:sz w:val="24"/>
                <w:szCs w:val="24"/>
              </w:rPr>
              <w:t>The limit of two bullet proof vehicles will not be applicable to the organisations under this category. Their number will be decided on case to case basis in consultation with concerned quarters.</w:t>
            </w:r>
          </w:p>
        </w:tc>
      </w:tr>
      <w:tr w:rsidR="00C67FA6" w:rsidRPr="000E1DF8" w:rsidTr="00937005">
        <w:trPr>
          <w:trHeight w:val="451"/>
        </w:trPr>
        <w:tc>
          <w:tcPr>
            <w:tcW w:w="9828" w:type="dxa"/>
            <w:gridSpan w:val="4"/>
            <w:shd w:val="clear" w:color="auto" w:fill="auto"/>
          </w:tcPr>
          <w:p w:rsidR="00C67FA6" w:rsidRDefault="00C67FA6" w:rsidP="00937005">
            <w:pPr>
              <w:widowControl w:val="0"/>
              <w:autoSpaceDE w:val="0"/>
              <w:autoSpaceDN w:val="0"/>
              <w:adjustRightInd w:val="0"/>
              <w:jc w:val="both"/>
              <w:rPr>
                <w:rFonts w:ascii="Arial" w:hAnsi="Arial" w:cs="Arial"/>
                <w:b/>
              </w:rPr>
            </w:pPr>
            <w:r w:rsidRPr="000E1DF8">
              <w:rPr>
                <w:rFonts w:ascii="Arial" w:hAnsi="Arial" w:cs="Arial"/>
                <w:b/>
              </w:rPr>
              <w:t>4.  APPLICATION AND AUTHORIZATION PROCEDURE</w:t>
            </w:r>
          </w:p>
          <w:p w:rsidR="003206BC" w:rsidRPr="000E1DF8" w:rsidRDefault="003206BC" w:rsidP="00937005">
            <w:pPr>
              <w:widowControl w:val="0"/>
              <w:autoSpaceDE w:val="0"/>
              <w:autoSpaceDN w:val="0"/>
              <w:adjustRightInd w:val="0"/>
              <w:jc w:val="both"/>
              <w:rPr>
                <w:rFonts w:ascii="Arial" w:hAnsi="Arial" w:cs="Arial"/>
              </w:rPr>
            </w:pPr>
          </w:p>
        </w:tc>
      </w:tr>
      <w:tr w:rsidR="00C67FA6" w:rsidRPr="000E1DF8" w:rsidTr="003206BC">
        <w:trPr>
          <w:trHeight w:val="1243"/>
        </w:trPr>
        <w:tc>
          <w:tcPr>
            <w:tcW w:w="1456" w:type="dxa"/>
            <w:shd w:val="clear" w:color="auto" w:fill="auto"/>
          </w:tcPr>
          <w:p w:rsidR="00C67FA6" w:rsidRPr="000E1DF8" w:rsidRDefault="00C67FA6" w:rsidP="00937005">
            <w:pPr>
              <w:widowControl w:val="0"/>
              <w:autoSpaceDE w:val="0"/>
              <w:autoSpaceDN w:val="0"/>
              <w:adjustRightInd w:val="0"/>
              <w:jc w:val="center"/>
              <w:rPr>
                <w:rFonts w:ascii="Arial" w:hAnsi="Arial" w:cs="Arial"/>
                <w:b/>
              </w:rPr>
            </w:pPr>
            <w:r w:rsidRPr="000E1DF8">
              <w:rPr>
                <w:rFonts w:ascii="Arial" w:hAnsi="Arial" w:cs="Arial"/>
                <w:b/>
              </w:rPr>
              <w:t>4.1</w:t>
            </w: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r>
              <w:rPr>
                <w:rFonts w:ascii="Arial" w:hAnsi="Arial" w:cs="Arial"/>
                <w:b/>
              </w:rPr>
              <w:t xml:space="preserve">      </w:t>
            </w: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rPr>
                <w:rFonts w:ascii="Arial" w:hAnsi="Arial" w:cs="Arial"/>
                <w:b/>
              </w:rPr>
            </w:pPr>
          </w:p>
        </w:tc>
        <w:tc>
          <w:tcPr>
            <w:tcW w:w="1978" w:type="dxa"/>
            <w:gridSpan w:val="2"/>
          </w:tcPr>
          <w:p w:rsidR="00C67FA6" w:rsidRPr="000E1DF8" w:rsidRDefault="00C67FA6" w:rsidP="00937005">
            <w:pPr>
              <w:widowControl w:val="0"/>
              <w:tabs>
                <w:tab w:val="left" w:pos="-5508"/>
                <w:tab w:val="left" w:pos="432"/>
              </w:tabs>
              <w:autoSpaceDE w:val="0"/>
              <w:autoSpaceDN w:val="0"/>
              <w:adjustRightInd w:val="0"/>
              <w:jc w:val="both"/>
              <w:rPr>
                <w:rFonts w:ascii="Arial" w:hAnsi="Arial" w:cs="Arial"/>
                <w:b/>
              </w:rPr>
            </w:pPr>
            <w:r w:rsidRPr="000E1DF8">
              <w:rPr>
                <w:rFonts w:ascii="Arial" w:hAnsi="Arial" w:cs="Arial"/>
                <w:b/>
              </w:rPr>
              <w:t>Submission</w:t>
            </w:r>
            <w:r>
              <w:rPr>
                <w:rFonts w:ascii="Arial" w:hAnsi="Arial" w:cs="Arial"/>
                <w:b/>
              </w:rPr>
              <w:t xml:space="preserve"> </w:t>
            </w:r>
            <w:r w:rsidRPr="000E1DF8">
              <w:rPr>
                <w:rFonts w:ascii="Arial" w:hAnsi="Arial" w:cs="Arial"/>
                <w:b/>
              </w:rPr>
              <w:t>of Application</w:t>
            </w:r>
            <w:r>
              <w:rPr>
                <w:rFonts w:ascii="Arial" w:hAnsi="Arial" w:cs="Arial"/>
                <w:b/>
              </w:rPr>
              <w:t>(s)</w:t>
            </w:r>
          </w:p>
          <w:p w:rsidR="00C67FA6" w:rsidRPr="000E1DF8" w:rsidRDefault="00C67FA6" w:rsidP="00937005">
            <w:pPr>
              <w:widowControl w:val="0"/>
              <w:tabs>
                <w:tab w:val="left" w:pos="-5508"/>
                <w:tab w:val="left" w:pos="432"/>
              </w:tabs>
              <w:autoSpaceDE w:val="0"/>
              <w:autoSpaceDN w:val="0"/>
              <w:adjustRightInd w:val="0"/>
              <w:jc w:val="both"/>
              <w:rPr>
                <w:rFonts w:ascii="Arial" w:hAnsi="Arial" w:cs="Arial"/>
                <w:b/>
              </w:rPr>
            </w:pPr>
          </w:p>
          <w:p w:rsidR="00C67FA6" w:rsidRPr="000E1DF8" w:rsidRDefault="00C67FA6" w:rsidP="00937005">
            <w:pPr>
              <w:widowControl w:val="0"/>
              <w:tabs>
                <w:tab w:val="left" w:pos="-5508"/>
                <w:tab w:val="left" w:pos="432"/>
              </w:tabs>
              <w:autoSpaceDE w:val="0"/>
              <w:autoSpaceDN w:val="0"/>
              <w:adjustRightInd w:val="0"/>
              <w:jc w:val="both"/>
              <w:rPr>
                <w:rFonts w:ascii="Arial" w:hAnsi="Arial" w:cs="Arial"/>
                <w:b/>
              </w:rPr>
            </w:pPr>
          </w:p>
        </w:tc>
        <w:tc>
          <w:tcPr>
            <w:tcW w:w="6394" w:type="dxa"/>
            <w:shd w:val="clear" w:color="auto" w:fill="auto"/>
          </w:tcPr>
          <w:p w:rsidR="00C67FA6" w:rsidRDefault="00C67FA6" w:rsidP="00937005">
            <w:pPr>
              <w:widowControl w:val="0"/>
              <w:autoSpaceDE w:val="0"/>
              <w:autoSpaceDN w:val="0"/>
              <w:adjustRightInd w:val="0"/>
              <w:jc w:val="both"/>
              <w:rPr>
                <w:rFonts w:ascii="Arial" w:hAnsi="Arial" w:cs="Arial"/>
              </w:rPr>
            </w:pPr>
            <w:r>
              <w:rPr>
                <w:rFonts w:ascii="Arial" w:hAnsi="Arial" w:cs="Arial"/>
              </w:rPr>
              <w:t>a</w:t>
            </w:r>
            <w:r w:rsidRPr="006F5E0B">
              <w:rPr>
                <w:rFonts w:ascii="Arial" w:hAnsi="Arial" w:cs="Arial"/>
                <w:b/>
              </w:rPr>
              <w:t>.</w:t>
            </w:r>
            <w:r>
              <w:rPr>
                <w:rFonts w:ascii="Arial" w:hAnsi="Arial" w:cs="Arial"/>
              </w:rPr>
              <w:t xml:space="preserve"> </w:t>
            </w:r>
            <w:r w:rsidRPr="000E1DF8">
              <w:rPr>
                <w:rFonts w:ascii="Arial" w:hAnsi="Arial" w:cs="Arial"/>
              </w:rPr>
              <w:t xml:space="preserve">All applications </w:t>
            </w:r>
            <w:r>
              <w:rPr>
                <w:rFonts w:ascii="Arial" w:hAnsi="Arial" w:cs="Arial"/>
              </w:rPr>
              <w:t xml:space="preserve">to be addressed to </w:t>
            </w:r>
            <w:r w:rsidRPr="000E1DF8">
              <w:rPr>
                <w:rFonts w:ascii="Arial" w:hAnsi="Arial" w:cs="Arial"/>
              </w:rPr>
              <w:t>the Secretary Interior along with legible copies of documents mentioned in the relevant form</w:t>
            </w:r>
            <w:r>
              <w:rPr>
                <w:rFonts w:ascii="Arial" w:hAnsi="Arial" w:cs="Arial"/>
              </w:rPr>
              <w:t xml:space="preserve"> (available at www.interior.gov.pk) and submitted at concerned NADRA Regional Head Office / Mega Centre. All documents in case of Cat-I and Cat-II (private individuals and armouring company) applicant(s) shall be </w:t>
            </w:r>
            <w:r w:rsidRPr="000E1DF8">
              <w:rPr>
                <w:rFonts w:ascii="Arial" w:hAnsi="Arial" w:cs="Arial"/>
              </w:rPr>
              <w:t>duly attested to be true by an officer of the Federal Government or the relevant Provincial Government in BPS 17 or above.</w:t>
            </w:r>
            <w:r>
              <w:rPr>
                <w:rFonts w:ascii="Arial" w:hAnsi="Arial" w:cs="Arial"/>
              </w:rPr>
              <w:t xml:space="preserve"> Public Bodies and Foreign Missions will submit requests as per existing </w:t>
            </w:r>
            <w:r>
              <w:rPr>
                <w:rFonts w:ascii="Arial" w:hAnsi="Arial" w:cs="Arial"/>
              </w:rPr>
              <w:lastRenderedPageBreak/>
              <w:t>format.</w:t>
            </w:r>
          </w:p>
          <w:p w:rsidR="003206BC" w:rsidRDefault="003206BC" w:rsidP="00937005">
            <w:pPr>
              <w:widowControl w:val="0"/>
              <w:autoSpaceDE w:val="0"/>
              <w:autoSpaceDN w:val="0"/>
              <w:adjustRightInd w:val="0"/>
              <w:jc w:val="both"/>
              <w:rPr>
                <w:rFonts w:ascii="Arial" w:hAnsi="Arial" w:cs="Arial"/>
                <w:sz w:val="18"/>
              </w:rPr>
            </w:pPr>
          </w:p>
          <w:p w:rsidR="003206BC" w:rsidRDefault="003206BC" w:rsidP="00937005">
            <w:pPr>
              <w:widowControl w:val="0"/>
              <w:autoSpaceDE w:val="0"/>
              <w:autoSpaceDN w:val="0"/>
              <w:adjustRightInd w:val="0"/>
              <w:jc w:val="both"/>
              <w:rPr>
                <w:rFonts w:ascii="Arial" w:hAnsi="Arial" w:cs="Arial"/>
                <w:sz w:val="18"/>
              </w:rPr>
            </w:pPr>
          </w:p>
          <w:p w:rsidR="003206BC" w:rsidRPr="006D6972" w:rsidRDefault="003206BC" w:rsidP="00937005">
            <w:pPr>
              <w:widowControl w:val="0"/>
              <w:autoSpaceDE w:val="0"/>
              <w:autoSpaceDN w:val="0"/>
              <w:adjustRightInd w:val="0"/>
              <w:jc w:val="both"/>
              <w:rPr>
                <w:rFonts w:ascii="Arial" w:hAnsi="Arial" w:cs="Arial"/>
                <w:sz w:val="18"/>
              </w:rPr>
            </w:pPr>
          </w:p>
          <w:p w:rsidR="00C67FA6" w:rsidRPr="006D6972" w:rsidRDefault="00C67FA6" w:rsidP="00937005">
            <w:pPr>
              <w:widowControl w:val="0"/>
              <w:autoSpaceDE w:val="0"/>
              <w:autoSpaceDN w:val="0"/>
              <w:adjustRightInd w:val="0"/>
              <w:jc w:val="both"/>
              <w:rPr>
                <w:rFonts w:ascii="Arial" w:hAnsi="Arial" w:cs="Arial"/>
                <w:sz w:val="4"/>
              </w:rPr>
            </w:pPr>
          </w:p>
          <w:p w:rsidR="00C67FA6" w:rsidRPr="0062576F" w:rsidRDefault="00C67FA6" w:rsidP="00937005">
            <w:pPr>
              <w:pStyle w:val="ListParagraph"/>
              <w:spacing w:after="120"/>
              <w:ind w:left="0"/>
              <w:jc w:val="both"/>
              <w:rPr>
                <w:sz w:val="24"/>
              </w:rPr>
            </w:pPr>
            <w:proofErr w:type="gramStart"/>
            <w:r>
              <w:t xml:space="preserve">b.  </w:t>
            </w:r>
            <w:r w:rsidRPr="00927DBE">
              <w:rPr>
                <w:sz w:val="24"/>
              </w:rPr>
              <w:t>Private</w:t>
            </w:r>
            <w:proofErr w:type="gramEnd"/>
            <w:r w:rsidRPr="00927DBE">
              <w:rPr>
                <w:sz w:val="24"/>
              </w:rPr>
              <w:t xml:space="preserve"> entrepreneurs/companies having membership of Chamber of Commerce and Industry should route their applications through their respective chamber.</w:t>
            </w:r>
          </w:p>
        </w:tc>
      </w:tr>
      <w:tr w:rsidR="00C67FA6" w:rsidRPr="000E1DF8" w:rsidTr="00937005">
        <w:tc>
          <w:tcPr>
            <w:tcW w:w="1456" w:type="dxa"/>
            <w:shd w:val="clear" w:color="auto" w:fill="auto"/>
          </w:tcPr>
          <w:p w:rsidR="00C67FA6" w:rsidRPr="000E1DF8" w:rsidRDefault="00C67FA6" w:rsidP="00937005">
            <w:pPr>
              <w:widowControl w:val="0"/>
              <w:autoSpaceDE w:val="0"/>
              <w:autoSpaceDN w:val="0"/>
              <w:adjustRightInd w:val="0"/>
              <w:jc w:val="center"/>
              <w:rPr>
                <w:rFonts w:ascii="Arial" w:hAnsi="Arial" w:cs="Arial"/>
                <w:b/>
              </w:rPr>
            </w:pPr>
            <w:r>
              <w:rPr>
                <w:rFonts w:ascii="Arial" w:hAnsi="Arial" w:cs="Arial"/>
                <w:b/>
              </w:rPr>
              <w:lastRenderedPageBreak/>
              <w:t>4.2</w:t>
            </w:r>
          </w:p>
        </w:tc>
        <w:tc>
          <w:tcPr>
            <w:tcW w:w="1978" w:type="dxa"/>
            <w:gridSpan w:val="2"/>
          </w:tcPr>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t>Competence to grant Authorization</w:t>
            </w:r>
            <w:r>
              <w:rPr>
                <w:rFonts w:ascii="Arial" w:hAnsi="Arial" w:cs="Arial"/>
                <w:b/>
              </w:rPr>
              <w:t xml:space="preserve"> and Delivery Schedule</w:t>
            </w:r>
          </w:p>
        </w:tc>
        <w:tc>
          <w:tcPr>
            <w:tcW w:w="6394" w:type="dxa"/>
            <w:shd w:val="clear" w:color="auto" w:fill="auto"/>
          </w:tcPr>
          <w:p w:rsidR="00C67FA6" w:rsidRPr="00FD504A" w:rsidRDefault="00C67FA6" w:rsidP="00937005">
            <w:pPr>
              <w:widowControl w:val="0"/>
              <w:autoSpaceDE w:val="0"/>
              <w:autoSpaceDN w:val="0"/>
              <w:adjustRightInd w:val="0"/>
              <w:jc w:val="both"/>
              <w:rPr>
                <w:rFonts w:ascii="Arial" w:hAnsi="Arial" w:cs="Arial"/>
              </w:rPr>
            </w:pPr>
            <w:r w:rsidRPr="00FD504A">
              <w:rPr>
                <w:rFonts w:ascii="Arial" w:hAnsi="Arial" w:cs="Arial"/>
              </w:rPr>
              <w:t>a. The competence to grant authorisation(s) /NOC under this policy would rest with the Secretary/Minister for Interior.</w:t>
            </w:r>
          </w:p>
          <w:p w:rsidR="00C67FA6" w:rsidRPr="00FD504A" w:rsidRDefault="00C67FA6" w:rsidP="00937005">
            <w:pPr>
              <w:widowControl w:val="0"/>
              <w:autoSpaceDE w:val="0"/>
              <w:autoSpaceDN w:val="0"/>
              <w:adjustRightInd w:val="0"/>
              <w:jc w:val="both"/>
              <w:rPr>
                <w:rFonts w:ascii="Arial" w:hAnsi="Arial" w:cs="Arial"/>
                <w:sz w:val="6"/>
              </w:rPr>
            </w:pPr>
          </w:p>
          <w:p w:rsidR="00C67FA6" w:rsidRPr="00FD504A" w:rsidRDefault="00C67FA6" w:rsidP="00937005">
            <w:pPr>
              <w:widowControl w:val="0"/>
              <w:autoSpaceDE w:val="0"/>
              <w:autoSpaceDN w:val="0"/>
              <w:adjustRightInd w:val="0"/>
              <w:jc w:val="both"/>
              <w:rPr>
                <w:rFonts w:ascii="Arial" w:hAnsi="Arial" w:cs="Arial"/>
                <w:color w:val="FF0000"/>
              </w:rPr>
            </w:pPr>
            <w:r w:rsidRPr="00FD504A">
              <w:rPr>
                <w:rFonts w:ascii="Arial" w:hAnsi="Arial" w:cs="Arial"/>
              </w:rPr>
              <w:t>b. After receipt of application / case from NADRA, the case will be processed by M/o Interior through scrutiny of documents and security clearance. Every authorisation shall be granted subject to payment of fee as specified under clause 8.1 infra. The authorization can be issued in the name of a person as well as in the name of his firm. The authorizations will be signed by two officers with copy to Security Agencies.</w:t>
            </w:r>
            <w:r w:rsidRPr="00FD504A">
              <w:rPr>
                <w:rFonts w:ascii="Arial" w:hAnsi="Arial" w:cs="Arial"/>
                <w:color w:val="FF0000"/>
              </w:rPr>
              <w:t xml:space="preserve"> </w:t>
            </w:r>
          </w:p>
          <w:p w:rsidR="00C67FA6" w:rsidRPr="00FD504A" w:rsidRDefault="00C67FA6" w:rsidP="00937005">
            <w:pPr>
              <w:widowControl w:val="0"/>
              <w:autoSpaceDE w:val="0"/>
              <w:autoSpaceDN w:val="0"/>
              <w:adjustRightInd w:val="0"/>
              <w:jc w:val="both"/>
              <w:rPr>
                <w:rFonts w:ascii="Arial" w:hAnsi="Arial" w:cs="Arial"/>
                <w:color w:val="FF0000"/>
                <w:sz w:val="10"/>
              </w:rPr>
            </w:pPr>
          </w:p>
          <w:p w:rsidR="00C67FA6" w:rsidRPr="00FD504A" w:rsidRDefault="00C67FA6" w:rsidP="00937005">
            <w:pPr>
              <w:widowControl w:val="0"/>
              <w:autoSpaceDE w:val="0"/>
              <w:autoSpaceDN w:val="0"/>
              <w:adjustRightInd w:val="0"/>
              <w:jc w:val="both"/>
              <w:rPr>
                <w:rFonts w:ascii="Arial" w:hAnsi="Arial" w:cs="Arial"/>
              </w:rPr>
            </w:pPr>
            <w:proofErr w:type="gramStart"/>
            <w:r w:rsidRPr="00FD504A">
              <w:rPr>
                <w:rFonts w:ascii="Arial" w:hAnsi="Arial" w:cs="Arial"/>
              </w:rPr>
              <w:t>c.  After</w:t>
            </w:r>
            <w:proofErr w:type="gramEnd"/>
            <w:r w:rsidRPr="00FD504A">
              <w:rPr>
                <w:rFonts w:ascii="Arial" w:hAnsi="Arial" w:cs="Arial"/>
              </w:rPr>
              <w:t xml:space="preserve"> completion of processing of request, the authorization will be communicated to NADRA Headquarter for onward transmission to the applicant(s) through their concerned  Regional Head Office and Mega Centre. </w:t>
            </w:r>
          </w:p>
          <w:p w:rsidR="00C67FA6" w:rsidRPr="00FD504A" w:rsidRDefault="00C67FA6" w:rsidP="00937005">
            <w:pPr>
              <w:widowControl w:val="0"/>
              <w:autoSpaceDE w:val="0"/>
              <w:autoSpaceDN w:val="0"/>
              <w:adjustRightInd w:val="0"/>
              <w:jc w:val="both"/>
              <w:rPr>
                <w:rFonts w:ascii="Arial" w:hAnsi="Arial" w:cs="Arial"/>
                <w:color w:val="FF0000"/>
                <w:sz w:val="6"/>
              </w:rPr>
            </w:pPr>
          </w:p>
          <w:p w:rsidR="00C67FA6" w:rsidRPr="00FD504A" w:rsidRDefault="00C67FA6" w:rsidP="00151E45">
            <w:pPr>
              <w:widowControl w:val="0"/>
              <w:autoSpaceDE w:val="0"/>
              <w:autoSpaceDN w:val="0"/>
              <w:adjustRightInd w:val="0"/>
              <w:jc w:val="both"/>
              <w:rPr>
                <w:rFonts w:ascii="Arial" w:hAnsi="Arial" w:cs="Arial"/>
              </w:rPr>
            </w:pPr>
            <w:r w:rsidRPr="00FD504A">
              <w:rPr>
                <w:rFonts w:ascii="Arial" w:hAnsi="Arial" w:cs="Arial"/>
              </w:rPr>
              <w:t xml:space="preserve">d. In case a firm paid tax </w:t>
            </w:r>
            <w:proofErr w:type="spellStart"/>
            <w:r w:rsidRPr="00FD504A">
              <w:rPr>
                <w:rFonts w:ascii="Arial" w:hAnsi="Arial" w:cs="Arial"/>
              </w:rPr>
              <w:t>Rs</w:t>
            </w:r>
            <w:proofErr w:type="spellEnd"/>
            <w:r w:rsidRPr="00FD504A">
              <w:rPr>
                <w:rFonts w:ascii="Arial" w:hAnsi="Arial" w:cs="Arial"/>
              </w:rPr>
              <w:t xml:space="preserve">. </w:t>
            </w:r>
            <w:r w:rsidR="00151E45">
              <w:rPr>
                <w:rFonts w:ascii="Arial" w:hAnsi="Arial" w:cs="Arial"/>
              </w:rPr>
              <w:t>300</w:t>
            </w:r>
            <w:r w:rsidRPr="00FD504A">
              <w:rPr>
                <w:rFonts w:ascii="Arial" w:hAnsi="Arial" w:cs="Arial"/>
              </w:rPr>
              <w:t xml:space="preserve"> million per annum or above or an individual paid </w:t>
            </w:r>
            <w:proofErr w:type="spellStart"/>
            <w:r w:rsidRPr="00FD504A">
              <w:rPr>
                <w:rFonts w:ascii="Arial" w:hAnsi="Arial" w:cs="Arial"/>
              </w:rPr>
              <w:t>Rs</w:t>
            </w:r>
            <w:proofErr w:type="spellEnd"/>
            <w:r w:rsidRPr="00FD504A">
              <w:rPr>
                <w:rFonts w:ascii="Arial" w:hAnsi="Arial" w:cs="Arial"/>
              </w:rPr>
              <w:t xml:space="preserve">. </w:t>
            </w:r>
            <w:r w:rsidR="00151E45">
              <w:rPr>
                <w:rFonts w:ascii="Arial" w:hAnsi="Arial" w:cs="Arial"/>
              </w:rPr>
              <w:t>30</w:t>
            </w:r>
            <w:bookmarkStart w:id="0" w:name="_GoBack"/>
            <w:bookmarkEnd w:id="0"/>
            <w:r w:rsidRPr="00FD504A">
              <w:rPr>
                <w:rFonts w:ascii="Arial" w:hAnsi="Arial" w:cs="Arial"/>
              </w:rPr>
              <w:t xml:space="preserve"> million tax per annum or above, their authorization will be processed on top priority basis and issued within ten days after submission of the requisite documents. Authorization for other individuals / Private Companies of Cat-I, II &amp; III will be issued</w:t>
            </w:r>
            <w:r w:rsidR="00FD504A">
              <w:rPr>
                <w:rFonts w:ascii="Arial" w:hAnsi="Arial" w:cs="Arial"/>
              </w:rPr>
              <w:t xml:space="preserve"> within </w:t>
            </w:r>
            <w:r w:rsidR="00E9027D">
              <w:rPr>
                <w:rFonts w:ascii="Arial" w:hAnsi="Arial" w:cs="Arial"/>
              </w:rPr>
              <w:t xml:space="preserve">six (06) </w:t>
            </w:r>
            <w:r w:rsidR="00FD504A">
              <w:rPr>
                <w:rFonts w:ascii="Arial" w:hAnsi="Arial" w:cs="Arial"/>
              </w:rPr>
              <w:t>weeks.</w:t>
            </w:r>
            <w:r w:rsidRPr="00FD504A">
              <w:rPr>
                <w:rFonts w:ascii="Arial" w:hAnsi="Arial" w:cs="Arial"/>
              </w:rPr>
              <w:t xml:space="preserve"> Authorization for Cat-IV &amp; V will be issued within 10-days. </w:t>
            </w:r>
          </w:p>
        </w:tc>
      </w:tr>
      <w:tr w:rsidR="00C67FA6" w:rsidRPr="000E1DF8" w:rsidTr="00937005">
        <w:tc>
          <w:tcPr>
            <w:tcW w:w="1456" w:type="dxa"/>
            <w:shd w:val="clear" w:color="auto" w:fill="auto"/>
          </w:tcPr>
          <w:p w:rsidR="00C67FA6"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r>
              <w:rPr>
                <w:rFonts w:ascii="Arial" w:hAnsi="Arial" w:cs="Arial"/>
                <w:b/>
              </w:rPr>
              <w:t>4.3</w:t>
            </w:r>
          </w:p>
        </w:tc>
        <w:tc>
          <w:tcPr>
            <w:tcW w:w="1978" w:type="dxa"/>
            <w:gridSpan w:val="2"/>
          </w:tcPr>
          <w:p w:rsidR="00C67FA6"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t xml:space="preserve">Verification of credentials </w:t>
            </w:r>
            <w:proofErr w:type="spellStart"/>
            <w:r w:rsidRPr="000E1DF8">
              <w:rPr>
                <w:rFonts w:ascii="Arial" w:hAnsi="Arial" w:cs="Arial"/>
                <w:b/>
              </w:rPr>
              <w:t>etc</w:t>
            </w:r>
            <w:proofErr w:type="spellEnd"/>
            <w:r w:rsidRPr="000E1DF8">
              <w:rPr>
                <w:rFonts w:ascii="Arial" w:hAnsi="Arial" w:cs="Arial"/>
                <w:b/>
              </w:rPr>
              <w:t xml:space="preserve"> of applicant</w:t>
            </w:r>
          </w:p>
        </w:tc>
        <w:tc>
          <w:tcPr>
            <w:tcW w:w="6394" w:type="dxa"/>
            <w:shd w:val="clear" w:color="auto" w:fill="auto"/>
          </w:tcPr>
          <w:p w:rsidR="00C67FA6" w:rsidRPr="00FD504A" w:rsidRDefault="00C67FA6" w:rsidP="00937005">
            <w:pPr>
              <w:widowControl w:val="0"/>
              <w:autoSpaceDE w:val="0"/>
              <w:autoSpaceDN w:val="0"/>
              <w:adjustRightInd w:val="0"/>
              <w:jc w:val="both"/>
              <w:rPr>
                <w:rFonts w:ascii="Arial" w:hAnsi="Arial" w:cs="Arial"/>
              </w:rPr>
            </w:pPr>
          </w:p>
          <w:p w:rsidR="00C67FA6" w:rsidRPr="00FD504A" w:rsidRDefault="00C67FA6" w:rsidP="00937005">
            <w:pPr>
              <w:widowControl w:val="0"/>
              <w:autoSpaceDE w:val="0"/>
              <w:autoSpaceDN w:val="0"/>
              <w:adjustRightInd w:val="0"/>
              <w:jc w:val="both"/>
              <w:rPr>
                <w:rFonts w:ascii="Arial" w:hAnsi="Arial" w:cs="Arial"/>
              </w:rPr>
            </w:pPr>
            <w:r w:rsidRPr="00FD504A">
              <w:rPr>
                <w:rFonts w:ascii="Arial" w:hAnsi="Arial" w:cs="Arial"/>
              </w:rPr>
              <w:t>All applications, except those from public bodies, Parliamentarians</w:t>
            </w:r>
            <w:r w:rsidR="002C5DD2">
              <w:rPr>
                <w:rFonts w:ascii="Arial" w:hAnsi="Arial" w:cs="Arial"/>
              </w:rPr>
              <w:t xml:space="preserve">, </w:t>
            </w:r>
            <w:r w:rsidR="006E134D">
              <w:rPr>
                <w:rFonts w:ascii="Arial" w:hAnsi="Arial" w:cs="Arial"/>
              </w:rPr>
              <w:t>Category-I Tax payers</w:t>
            </w:r>
            <w:r w:rsidR="00D01A34">
              <w:rPr>
                <w:rFonts w:ascii="Arial" w:hAnsi="Arial" w:cs="Arial"/>
              </w:rPr>
              <w:t xml:space="preserve"> </w:t>
            </w:r>
            <w:r w:rsidRPr="00FD504A">
              <w:rPr>
                <w:rFonts w:ascii="Arial" w:hAnsi="Arial" w:cs="Arial"/>
              </w:rPr>
              <w:t>and foreign missions, shall be sent to the Security Agencies for security clearance. Clea</w:t>
            </w:r>
            <w:r w:rsidR="00407DE7">
              <w:rPr>
                <w:rFonts w:ascii="Arial" w:hAnsi="Arial" w:cs="Arial"/>
              </w:rPr>
              <w:t>rance to be furnished within 4-6</w:t>
            </w:r>
            <w:r w:rsidRPr="00FD504A">
              <w:rPr>
                <w:rFonts w:ascii="Arial" w:hAnsi="Arial" w:cs="Arial"/>
              </w:rPr>
              <w:t xml:space="preserve"> weeks, failing which it will deemed to be cleared. </w:t>
            </w:r>
            <w:r w:rsidR="00E10938">
              <w:rPr>
                <w:rFonts w:ascii="Arial" w:hAnsi="Arial" w:cs="Arial"/>
              </w:rPr>
              <w:t>Applications not requiring security clearance shall be processed within 10 days.</w:t>
            </w:r>
          </w:p>
          <w:p w:rsidR="00C67FA6" w:rsidRPr="00FD504A" w:rsidRDefault="00C67FA6" w:rsidP="00937005">
            <w:pPr>
              <w:widowControl w:val="0"/>
              <w:autoSpaceDE w:val="0"/>
              <w:autoSpaceDN w:val="0"/>
              <w:adjustRightInd w:val="0"/>
              <w:jc w:val="both"/>
              <w:rPr>
                <w:rFonts w:ascii="Arial" w:hAnsi="Arial" w:cs="Arial"/>
              </w:rPr>
            </w:pPr>
          </w:p>
        </w:tc>
      </w:tr>
      <w:tr w:rsidR="00C67FA6" w:rsidRPr="000E1DF8" w:rsidTr="00937005">
        <w:trPr>
          <w:trHeight w:val="350"/>
        </w:trPr>
        <w:tc>
          <w:tcPr>
            <w:tcW w:w="1456" w:type="dxa"/>
            <w:shd w:val="clear" w:color="auto" w:fill="auto"/>
          </w:tcPr>
          <w:p w:rsidR="00C67FA6" w:rsidRPr="000E1DF8" w:rsidRDefault="00C67FA6" w:rsidP="00937005">
            <w:pPr>
              <w:widowControl w:val="0"/>
              <w:autoSpaceDE w:val="0"/>
              <w:autoSpaceDN w:val="0"/>
              <w:adjustRightInd w:val="0"/>
              <w:jc w:val="center"/>
              <w:rPr>
                <w:rFonts w:ascii="Arial" w:hAnsi="Arial" w:cs="Arial"/>
                <w:b/>
              </w:rPr>
            </w:pPr>
            <w:r w:rsidRPr="000E1DF8">
              <w:rPr>
                <w:rFonts w:ascii="Arial" w:hAnsi="Arial" w:cs="Arial"/>
                <w:b/>
              </w:rPr>
              <w:t>4.</w:t>
            </w:r>
            <w:r>
              <w:rPr>
                <w:rFonts w:ascii="Arial" w:hAnsi="Arial" w:cs="Arial"/>
                <w:b/>
              </w:rPr>
              <w:t>4</w:t>
            </w:r>
          </w:p>
        </w:tc>
        <w:tc>
          <w:tcPr>
            <w:tcW w:w="1978" w:type="dxa"/>
            <w:gridSpan w:val="2"/>
            <w:shd w:val="clear" w:color="auto" w:fill="auto"/>
          </w:tcPr>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t>Validity of  authorisation and renewal</w:t>
            </w:r>
          </w:p>
        </w:tc>
        <w:tc>
          <w:tcPr>
            <w:tcW w:w="6394" w:type="dxa"/>
            <w:shd w:val="clear" w:color="auto" w:fill="auto"/>
          </w:tcPr>
          <w:p w:rsidR="00C67FA6" w:rsidRPr="000E1DF8" w:rsidRDefault="00C67FA6" w:rsidP="00937005">
            <w:pPr>
              <w:widowControl w:val="0"/>
              <w:autoSpaceDE w:val="0"/>
              <w:autoSpaceDN w:val="0"/>
              <w:adjustRightInd w:val="0"/>
              <w:jc w:val="both"/>
              <w:rPr>
                <w:rFonts w:ascii="Arial" w:hAnsi="Arial" w:cs="Arial"/>
              </w:rPr>
            </w:pPr>
            <w:r>
              <w:rPr>
                <w:rFonts w:ascii="Arial" w:hAnsi="Arial" w:cs="Arial"/>
              </w:rPr>
              <w:t xml:space="preserve">a. </w:t>
            </w:r>
            <w:r w:rsidRPr="000E1DF8">
              <w:rPr>
                <w:rFonts w:ascii="Arial" w:hAnsi="Arial" w:cs="Arial"/>
              </w:rPr>
              <w:t xml:space="preserve">Every authorisation shall, unless renewed in the following manner or revoked earlier, remain valid for </w:t>
            </w:r>
            <w:r w:rsidRPr="008667FE">
              <w:rPr>
                <w:rFonts w:ascii="Arial" w:hAnsi="Arial" w:cs="Arial"/>
              </w:rPr>
              <w:t>one calendar year</w:t>
            </w:r>
            <w:r w:rsidRPr="000E1DF8">
              <w:rPr>
                <w:rFonts w:ascii="Arial" w:hAnsi="Arial" w:cs="Arial"/>
              </w:rPr>
              <w:t xml:space="preserve"> from the date of issuance.</w:t>
            </w:r>
          </w:p>
          <w:p w:rsidR="00C67FA6" w:rsidRPr="000E1DF8" w:rsidRDefault="00C67FA6" w:rsidP="00937005">
            <w:pPr>
              <w:widowControl w:val="0"/>
              <w:autoSpaceDE w:val="0"/>
              <w:autoSpaceDN w:val="0"/>
              <w:adjustRightInd w:val="0"/>
              <w:jc w:val="both"/>
              <w:rPr>
                <w:rFonts w:ascii="Arial" w:hAnsi="Arial" w:cs="Arial"/>
                <w:sz w:val="20"/>
              </w:rPr>
            </w:pPr>
          </w:p>
          <w:p w:rsidR="00C67FA6" w:rsidRPr="000E1DF8" w:rsidRDefault="00C67FA6" w:rsidP="00937005">
            <w:pPr>
              <w:widowControl w:val="0"/>
              <w:autoSpaceDE w:val="0"/>
              <w:autoSpaceDN w:val="0"/>
              <w:adjustRightInd w:val="0"/>
              <w:jc w:val="both"/>
              <w:rPr>
                <w:rFonts w:ascii="Arial" w:hAnsi="Arial" w:cs="Arial"/>
              </w:rPr>
            </w:pPr>
            <w:r>
              <w:rPr>
                <w:rFonts w:ascii="Arial" w:hAnsi="Arial" w:cs="Arial"/>
              </w:rPr>
              <w:t xml:space="preserve">b. </w:t>
            </w:r>
            <w:r w:rsidRPr="000E1DF8">
              <w:rPr>
                <w:rFonts w:ascii="Arial" w:hAnsi="Arial" w:cs="Arial"/>
              </w:rPr>
              <w:t>Subject to the payment of fee as specified under Clause 8.1 infra, an authorisation for import of new and used Armoured vehicles, permission for setting up and establishment for armouring of vehicles may be renewed within three months of the date of expiry without late fee.</w:t>
            </w:r>
          </w:p>
          <w:p w:rsidR="00C67FA6" w:rsidRPr="0092593D" w:rsidRDefault="00C67FA6" w:rsidP="00937005">
            <w:pPr>
              <w:widowControl w:val="0"/>
              <w:autoSpaceDE w:val="0"/>
              <w:autoSpaceDN w:val="0"/>
              <w:adjustRightInd w:val="0"/>
              <w:jc w:val="both"/>
              <w:rPr>
                <w:rFonts w:ascii="Arial" w:hAnsi="Arial" w:cs="Arial"/>
                <w:sz w:val="12"/>
              </w:rPr>
            </w:pPr>
          </w:p>
          <w:p w:rsidR="00C67FA6" w:rsidRDefault="00C67FA6" w:rsidP="00937005">
            <w:pPr>
              <w:widowControl w:val="0"/>
              <w:autoSpaceDE w:val="0"/>
              <w:autoSpaceDN w:val="0"/>
              <w:adjustRightInd w:val="0"/>
              <w:jc w:val="both"/>
              <w:rPr>
                <w:rFonts w:ascii="Arial" w:hAnsi="Arial" w:cs="Arial"/>
                <w:color w:val="FF0000"/>
              </w:rPr>
            </w:pPr>
            <w:r>
              <w:rPr>
                <w:rFonts w:ascii="Arial" w:hAnsi="Arial" w:cs="Arial"/>
              </w:rPr>
              <w:t xml:space="preserve">c. </w:t>
            </w:r>
            <w:r w:rsidRPr="000E1DF8">
              <w:rPr>
                <w:rFonts w:ascii="Arial" w:hAnsi="Arial" w:cs="Arial"/>
              </w:rPr>
              <w:t>Where an authorisation is not renewed within six months of its expiry, it shall be deemed to have been cancelled</w:t>
            </w:r>
            <w:r>
              <w:rPr>
                <w:rFonts w:ascii="Arial" w:hAnsi="Arial" w:cs="Arial"/>
              </w:rPr>
              <w:t>.</w:t>
            </w:r>
            <w:r w:rsidRPr="000E1DF8">
              <w:rPr>
                <w:rFonts w:ascii="Arial" w:hAnsi="Arial" w:cs="Arial"/>
              </w:rPr>
              <w:t xml:space="preserve"> Any such authorisation shall be subject to payment of charges as specified in clause 8.1 infra.</w:t>
            </w:r>
            <w:r w:rsidRPr="000E1DF8">
              <w:rPr>
                <w:rFonts w:ascii="Arial" w:hAnsi="Arial" w:cs="Arial"/>
                <w:color w:val="FF0000"/>
              </w:rPr>
              <w:t xml:space="preserve"> </w:t>
            </w:r>
            <w:r w:rsidRPr="00AB1CCE">
              <w:rPr>
                <w:rFonts w:ascii="Arial" w:hAnsi="Arial" w:cs="Arial"/>
              </w:rPr>
              <w:t>In</w:t>
            </w:r>
            <w:r w:rsidRPr="0006570B">
              <w:rPr>
                <w:rFonts w:ascii="Arial" w:hAnsi="Arial" w:cs="Arial"/>
                <w:b/>
              </w:rPr>
              <w:t xml:space="preserve"> </w:t>
            </w:r>
            <w:r w:rsidRPr="00AB1CCE">
              <w:rPr>
                <w:rFonts w:ascii="Arial" w:hAnsi="Arial" w:cs="Arial"/>
              </w:rPr>
              <w:lastRenderedPageBreak/>
              <w:t>case authorization is not renewed even after expiry of 09 months, the vehicle will be confiscated</w:t>
            </w:r>
            <w:r w:rsidRPr="00AB1CCE">
              <w:rPr>
                <w:rFonts w:ascii="Arial" w:hAnsi="Arial" w:cs="Arial"/>
                <w:color w:val="FF0000"/>
              </w:rPr>
              <w:t>.</w:t>
            </w:r>
          </w:p>
          <w:p w:rsidR="00C67FA6" w:rsidRDefault="00C67FA6" w:rsidP="00937005">
            <w:pPr>
              <w:widowControl w:val="0"/>
              <w:autoSpaceDE w:val="0"/>
              <w:autoSpaceDN w:val="0"/>
              <w:adjustRightInd w:val="0"/>
              <w:jc w:val="both"/>
              <w:rPr>
                <w:rFonts w:ascii="Arial" w:hAnsi="Arial" w:cs="Arial"/>
                <w:color w:val="FF0000"/>
              </w:rPr>
            </w:pPr>
          </w:p>
          <w:p w:rsidR="00C67FA6" w:rsidRPr="000E1DF8" w:rsidRDefault="00C67FA6" w:rsidP="00937005">
            <w:pPr>
              <w:widowControl w:val="0"/>
              <w:autoSpaceDE w:val="0"/>
              <w:autoSpaceDN w:val="0"/>
              <w:adjustRightInd w:val="0"/>
              <w:jc w:val="both"/>
              <w:rPr>
                <w:rFonts w:ascii="Arial" w:hAnsi="Arial" w:cs="Arial"/>
                <w:i/>
              </w:rPr>
            </w:pPr>
          </w:p>
        </w:tc>
      </w:tr>
      <w:tr w:rsidR="00C67FA6" w:rsidRPr="000E1DF8" w:rsidTr="00937005">
        <w:trPr>
          <w:trHeight w:val="406"/>
        </w:trPr>
        <w:tc>
          <w:tcPr>
            <w:tcW w:w="9828" w:type="dxa"/>
            <w:gridSpan w:val="4"/>
            <w:shd w:val="clear" w:color="auto" w:fill="auto"/>
          </w:tcPr>
          <w:p w:rsidR="00C67FA6" w:rsidRPr="000E1DF8" w:rsidRDefault="00C67FA6" w:rsidP="00937005">
            <w:pPr>
              <w:widowControl w:val="0"/>
              <w:autoSpaceDE w:val="0"/>
              <w:autoSpaceDN w:val="0"/>
              <w:adjustRightInd w:val="0"/>
              <w:jc w:val="both"/>
              <w:rPr>
                <w:rFonts w:ascii="Arial" w:hAnsi="Arial" w:cs="Arial"/>
                <w:b/>
                <w:sz w:val="26"/>
              </w:rPr>
            </w:pPr>
            <w:r w:rsidRPr="000E1DF8">
              <w:rPr>
                <w:rFonts w:ascii="Arial" w:hAnsi="Arial" w:cs="Arial"/>
                <w:b/>
              </w:rPr>
              <w:lastRenderedPageBreak/>
              <w:t xml:space="preserve">5. UTILIZATION PERIOD OF </w:t>
            </w:r>
            <w:r>
              <w:rPr>
                <w:rFonts w:ascii="Arial" w:hAnsi="Arial" w:cs="Arial"/>
                <w:b/>
              </w:rPr>
              <w:t>AUTHORIZATION</w:t>
            </w:r>
            <w:r w:rsidRPr="000E1DF8">
              <w:rPr>
                <w:rFonts w:ascii="Arial" w:hAnsi="Arial" w:cs="Arial"/>
                <w:b/>
              </w:rPr>
              <w:t>:</w:t>
            </w:r>
          </w:p>
        </w:tc>
      </w:tr>
      <w:tr w:rsidR="00C67FA6" w:rsidRPr="000E1DF8" w:rsidTr="00937005">
        <w:tc>
          <w:tcPr>
            <w:tcW w:w="9828" w:type="dxa"/>
            <w:gridSpan w:val="4"/>
            <w:shd w:val="clear" w:color="auto" w:fill="auto"/>
          </w:tcPr>
          <w:p w:rsidR="00C67FA6" w:rsidRPr="00B15632" w:rsidRDefault="00C67FA6" w:rsidP="00937005">
            <w:pPr>
              <w:widowControl w:val="0"/>
              <w:autoSpaceDE w:val="0"/>
              <w:autoSpaceDN w:val="0"/>
              <w:adjustRightInd w:val="0"/>
              <w:jc w:val="both"/>
              <w:rPr>
                <w:rFonts w:ascii="Arial" w:hAnsi="Arial" w:cs="Arial"/>
                <w:sz w:val="18"/>
              </w:rPr>
            </w:pPr>
          </w:p>
          <w:p w:rsidR="00C67FA6" w:rsidRDefault="00C67FA6" w:rsidP="00937005">
            <w:pPr>
              <w:widowControl w:val="0"/>
              <w:autoSpaceDE w:val="0"/>
              <w:autoSpaceDN w:val="0"/>
              <w:adjustRightInd w:val="0"/>
              <w:jc w:val="both"/>
              <w:rPr>
                <w:rFonts w:ascii="Arial" w:hAnsi="Arial" w:cs="Arial"/>
                <w:sz w:val="26"/>
              </w:rPr>
            </w:pPr>
            <w:r>
              <w:rPr>
                <w:rFonts w:ascii="Arial" w:hAnsi="Arial" w:cs="Arial"/>
                <w:sz w:val="26"/>
              </w:rPr>
              <w:t>a. Authorization</w:t>
            </w:r>
            <w:r w:rsidRPr="000E1DF8">
              <w:rPr>
                <w:rFonts w:ascii="Arial" w:hAnsi="Arial" w:cs="Arial"/>
                <w:sz w:val="26"/>
              </w:rPr>
              <w:t xml:space="preserve"> issued for Import / Retrofitting of vehicle shall stand cancelled automatically if not utilized within one year of its issuance.</w:t>
            </w:r>
          </w:p>
          <w:p w:rsidR="00C67FA6" w:rsidRPr="00B15632" w:rsidRDefault="00C67FA6" w:rsidP="00937005">
            <w:pPr>
              <w:widowControl w:val="0"/>
              <w:autoSpaceDE w:val="0"/>
              <w:autoSpaceDN w:val="0"/>
              <w:adjustRightInd w:val="0"/>
              <w:jc w:val="both"/>
              <w:rPr>
                <w:rFonts w:ascii="Arial" w:hAnsi="Arial" w:cs="Arial"/>
                <w:sz w:val="18"/>
              </w:rPr>
            </w:pPr>
          </w:p>
          <w:p w:rsidR="00C67FA6" w:rsidRDefault="00C67FA6" w:rsidP="00937005">
            <w:pPr>
              <w:widowControl w:val="0"/>
              <w:autoSpaceDE w:val="0"/>
              <w:autoSpaceDN w:val="0"/>
              <w:adjustRightInd w:val="0"/>
              <w:jc w:val="both"/>
              <w:rPr>
                <w:rFonts w:ascii="Arial" w:hAnsi="Arial" w:cs="Arial"/>
                <w:sz w:val="26"/>
              </w:rPr>
            </w:pPr>
            <w:r w:rsidRPr="000E1DF8">
              <w:rPr>
                <w:rFonts w:ascii="Arial" w:hAnsi="Arial" w:cs="Arial"/>
                <w:sz w:val="26"/>
              </w:rPr>
              <w:t>b. Authoriza</w:t>
            </w:r>
            <w:r>
              <w:rPr>
                <w:rFonts w:ascii="Arial" w:hAnsi="Arial" w:cs="Arial"/>
                <w:sz w:val="26"/>
              </w:rPr>
              <w:t>tion</w:t>
            </w:r>
            <w:r w:rsidRPr="000E1DF8">
              <w:rPr>
                <w:rFonts w:ascii="Arial" w:hAnsi="Arial" w:cs="Arial"/>
                <w:sz w:val="26"/>
              </w:rPr>
              <w:t xml:space="preserve"> issued for setting-up an establishment for retrofitting of vehicles shall stand cancelled automatically if establishment / company is not setup within two years of its issuance. </w:t>
            </w:r>
          </w:p>
          <w:p w:rsidR="00C67FA6" w:rsidRPr="000E1DF8" w:rsidRDefault="00C67FA6" w:rsidP="00937005">
            <w:pPr>
              <w:widowControl w:val="0"/>
              <w:autoSpaceDE w:val="0"/>
              <w:autoSpaceDN w:val="0"/>
              <w:adjustRightInd w:val="0"/>
              <w:jc w:val="both"/>
              <w:rPr>
                <w:rFonts w:ascii="Arial" w:hAnsi="Arial" w:cs="Arial"/>
                <w:b/>
                <w:sz w:val="26"/>
              </w:rPr>
            </w:pPr>
          </w:p>
        </w:tc>
      </w:tr>
      <w:tr w:rsidR="00C67FA6" w:rsidRPr="000E1DF8" w:rsidTr="00937005">
        <w:trPr>
          <w:trHeight w:val="334"/>
        </w:trPr>
        <w:tc>
          <w:tcPr>
            <w:tcW w:w="9828" w:type="dxa"/>
            <w:gridSpan w:val="4"/>
            <w:shd w:val="clear" w:color="auto" w:fill="auto"/>
          </w:tcPr>
          <w:p w:rsidR="00C67FA6" w:rsidRDefault="00C67FA6" w:rsidP="00937005">
            <w:pPr>
              <w:widowControl w:val="0"/>
              <w:autoSpaceDE w:val="0"/>
              <w:autoSpaceDN w:val="0"/>
              <w:adjustRightInd w:val="0"/>
              <w:rPr>
                <w:rFonts w:ascii="Arial" w:hAnsi="Arial" w:cs="Arial"/>
                <w:b/>
              </w:rPr>
            </w:pPr>
            <w:r w:rsidRPr="000E1DF8">
              <w:rPr>
                <w:rFonts w:ascii="Arial" w:hAnsi="Arial" w:cs="Arial"/>
                <w:b/>
              </w:rPr>
              <w:t xml:space="preserve">6.  REGISTRATION OF VEHICLE </w:t>
            </w:r>
            <w:r>
              <w:rPr>
                <w:rFonts w:ascii="Arial" w:hAnsi="Arial" w:cs="Arial"/>
                <w:b/>
              </w:rPr>
              <w:t>ETC</w:t>
            </w:r>
            <w:r w:rsidRPr="000E1DF8">
              <w:rPr>
                <w:rFonts w:ascii="Arial" w:hAnsi="Arial" w:cs="Arial"/>
                <w:b/>
              </w:rPr>
              <w:t>.</w:t>
            </w:r>
          </w:p>
          <w:p w:rsidR="00C67FA6" w:rsidRPr="008D3B02" w:rsidRDefault="00C67FA6" w:rsidP="00937005">
            <w:pPr>
              <w:widowControl w:val="0"/>
              <w:autoSpaceDE w:val="0"/>
              <w:autoSpaceDN w:val="0"/>
              <w:adjustRightInd w:val="0"/>
              <w:rPr>
                <w:rFonts w:ascii="Arial" w:hAnsi="Arial" w:cs="Arial"/>
                <w:b/>
                <w:sz w:val="10"/>
              </w:rPr>
            </w:pPr>
          </w:p>
        </w:tc>
      </w:tr>
      <w:tr w:rsidR="00C67FA6" w:rsidRPr="000E1DF8" w:rsidTr="00937005">
        <w:tc>
          <w:tcPr>
            <w:tcW w:w="9828" w:type="dxa"/>
            <w:gridSpan w:val="4"/>
            <w:shd w:val="clear" w:color="auto" w:fill="auto"/>
          </w:tcPr>
          <w:p w:rsidR="00C67FA6" w:rsidRDefault="00C67FA6" w:rsidP="00937005">
            <w:pPr>
              <w:pStyle w:val="ListParagraph"/>
              <w:widowControl w:val="0"/>
              <w:autoSpaceDE w:val="0"/>
              <w:autoSpaceDN w:val="0"/>
              <w:adjustRightInd w:val="0"/>
              <w:jc w:val="both"/>
            </w:pPr>
          </w:p>
          <w:p w:rsidR="00C67FA6" w:rsidRPr="004441FF" w:rsidRDefault="00C67FA6" w:rsidP="00937005">
            <w:pPr>
              <w:widowControl w:val="0"/>
              <w:autoSpaceDE w:val="0"/>
              <w:autoSpaceDN w:val="0"/>
              <w:adjustRightInd w:val="0"/>
              <w:jc w:val="both"/>
            </w:pPr>
            <w:r w:rsidRPr="004441FF">
              <w:t>All armoured vehicles put in use after promulgation of this Policy shall be registered with the Headquarters of Excise and Taxation Department of the Province where the owner is residing, for building up a database. The provincial Excise and Taxation Department would share the relevant data, with the Ministry of Interior, on monthly basis.</w:t>
            </w:r>
          </w:p>
          <w:p w:rsidR="00C67FA6" w:rsidRPr="002A2BF8" w:rsidRDefault="00C67FA6" w:rsidP="00937005">
            <w:pPr>
              <w:pStyle w:val="ListParagraph"/>
              <w:widowControl w:val="0"/>
              <w:autoSpaceDE w:val="0"/>
              <w:autoSpaceDN w:val="0"/>
              <w:adjustRightInd w:val="0"/>
              <w:jc w:val="both"/>
            </w:pPr>
          </w:p>
        </w:tc>
      </w:tr>
      <w:tr w:rsidR="00C67FA6" w:rsidRPr="000E1DF8" w:rsidTr="00937005">
        <w:trPr>
          <w:trHeight w:val="379"/>
        </w:trPr>
        <w:tc>
          <w:tcPr>
            <w:tcW w:w="9828" w:type="dxa"/>
            <w:gridSpan w:val="4"/>
            <w:shd w:val="clear" w:color="auto" w:fill="auto"/>
          </w:tcPr>
          <w:p w:rsidR="00C67FA6"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t>7.  AUTHORISATION  TO BE NON-TRANSFERABLE</w:t>
            </w:r>
          </w:p>
        </w:tc>
      </w:tr>
      <w:tr w:rsidR="00C67FA6" w:rsidRPr="000E1DF8" w:rsidTr="00937005">
        <w:tc>
          <w:tcPr>
            <w:tcW w:w="9828" w:type="dxa"/>
            <w:gridSpan w:val="4"/>
            <w:shd w:val="clear" w:color="auto" w:fill="auto"/>
          </w:tcPr>
          <w:p w:rsidR="00C67FA6" w:rsidRDefault="00C67FA6" w:rsidP="00937005">
            <w:pPr>
              <w:widowControl w:val="0"/>
              <w:autoSpaceDE w:val="0"/>
              <w:autoSpaceDN w:val="0"/>
              <w:adjustRightInd w:val="0"/>
              <w:jc w:val="both"/>
              <w:rPr>
                <w:rFonts w:ascii="Arial" w:hAnsi="Arial" w:cs="Arial"/>
              </w:rPr>
            </w:pPr>
          </w:p>
          <w:p w:rsidR="00C67FA6" w:rsidRDefault="00C67FA6" w:rsidP="00937005">
            <w:pPr>
              <w:widowControl w:val="0"/>
              <w:autoSpaceDE w:val="0"/>
              <w:autoSpaceDN w:val="0"/>
              <w:adjustRightInd w:val="0"/>
              <w:jc w:val="both"/>
              <w:rPr>
                <w:rFonts w:ascii="Arial" w:hAnsi="Arial" w:cs="Arial"/>
              </w:rPr>
            </w:pPr>
          </w:p>
          <w:p w:rsidR="00C67FA6" w:rsidRDefault="00C67FA6" w:rsidP="00937005">
            <w:pPr>
              <w:widowControl w:val="0"/>
              <w:autoSpaceDE w:val="0"/>
              <w:autoSpaceDN w:val="0"/>
              <w:adjustRightInd w:val="0"/>
              <w:jc w:val="both"/>
              <w:rPr>
                <w:rFonts w:ascii="Arial" w:hAnsi="Arial" w:cs="Arial"/>
              </w:rPr>
            </w:pPr>
            <w:r w:rsidRPr="000E1DF8">
              <w:rPr>
                <w:rFonts w:ascii="Arial" w:hAnsi="Arial" w:cs="Arial"/>
              </w:rPr>
              <w:t xml:space="preserve">All authorisations issued under this Policy shall be non-transferable. However, an authorisation may be transferred to one otherwise eligible legal heir of a deceased authorisation holder subject to acquiescence of other heirs and fulfilment of other conditions applicable to a new applicant under this Policy. </w:t>
            </w:r>
          </w:p>
          <w:p w:rsidR="00C67FA6" w:rsidRPr="000E1DF8" w:rsidRDefault="00C67FA6" w:rsidP="00937005">
            <w:pPr>
              <w:widowControl w:val="0"/>
              <w:autoSpaceDE w:val="0"/>
              <w:autoSpaceDN w:val="0"/>
              <w:adjustRightInd w:val="0"/>
              <w:jc w:val="both"/>
              <w:rPr>
                <w:rFonts w:ascii="Arial" w:hAnsi="Arial" w:cs="Arial"/>
              </w:rPr>
            </w:pPr>
          </w:p>
        </w:tc>
      </w:tr>
      <w:tr w:rsidR="00C67FA6" w:rsidRPr="000E1DF8" w:rsidTr="00937005">
        <w:tc>
          <w:tcPr>
            <w:tcW w:w="9828" w:type="dxa"/>
            <w:gridSpan w:val="4"/>
          </w:tcPr>
          <w:p w:rsidR="00C67FA6" w:rsidRPr="000E1DF8" w:rsidRDefault="00C67FA6" w:rsidP="00937005">
            <w:pPr>
              <w:widowControl w:val="0"/>
              <w:autoSpaceDE w:val="0"/>
              <w:autoSpaceDN w:val="0"/>
              <w:adjustRightInd w:val="0"/>
              <w:jc w:val="both"/>
              <w:rPr>
                <w:rFonts w:ascii="Arial" w:hAnsi="Arial" w:cs="Arial"/>
                <w:b/>
                <w:sz w:val="10"/>
              </w:rPr>
            </w:pPr>
          </w:p>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t xml:space="preserve">8.  FEE </w:t>
            </w:r>
          </w:p>
        </w:tc>
      </w:tr>
      <w:tr w:rsidR="00C67FA6" w:rsidRPr="000E1DF8" w:rsidTr="00937005">
        <w:trPr>
          <w:trHeight w:val="620"/>
        </w:trPr>
        <w:tc>
          <w:tcPr>
            <w:tcW w:w="1456" w:type="dxa"/>
            <w:shd w:val="clear" w:color="auto" w:fill="auto"/>
          </w:tcPr>
          <w:p w:rsidR="00C67FA6" w:rsidRPr="000E1DF8" w:rsidRDefault="00C67FA6" w:rsidP="00937005">
            <w:pPr>
              <w:widowControl w:val="0"/>
              <w:autoSpaceDE w:val="0"/>
              <w:autoSpaceDN w:val="0"/>
              <w:adjustRightInd w:val="0"/>
              <w:jc w:val="center"/>
              <w:rPr>
                <w:rFonts w:ascii="Arial" w:hAnsi="Arial" w:cs="Arial"/>
                <w:b/>
              </w:rPr>
            </w:pPr>
            <w:r w:rsidRPr="000E1DF8">
              <w:rPr>
                <w:rFonts w:ascii="Arial" w:hAnsi="Arial" w:cs="Arial"/>
                <w:b/>
              </w:rPr>
              <w:t>8.1</w:t>
            </w:r>
          </w:p>
        </w:tc>
        <w:tc>
          <w:tcPr>
            <w:tcW w:w="1978" w:type="dxa"/>
            <w:gridSpan w:val="2"/>
          </w:tcPr>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t>Fee and charges etc.</w:t>
            </w:r>
          </w:p>
        </w:tc>
        <w:tc>
          <w:tcPr>
            <w:tcW w:w="6394" w:type="dxa"/>
            <w:shd w:val="clear" w:color="auto" w:fill="auto"/>
          </w:tcPr>
          <w:p w:rsidR="00C67FA6" w:rsidRPr="000E1DF8" w:rsidRDefault="00C67FA6" w:rsidP="00937005">
            <w:pPr>
              <w:widowControl w:val="0"/>
              <w:autoSpaceDE w:val="0"/>
              <w:autoSpaceDN w:val="0"/>
              <w:adjustRightInd w:val="0"/>
              <w:jc w:val="both"/>
              <w:rPr>
                <w:rFonts w:ascii="Arial" w:hAnsi="Arial" w:cs="Arial"/>
              </w:rPr>
            </w:pPr>
            <w:r>
              <w:rPr>
                <w:rFonts w:ascii="Arial" w:hAnsi="Arial" w:cs="Arial"/>
              </w:rPr>
              <w:t xml:space="preserve">A)   </w:t>
            </w:r>
            <w:r w:rsidRPr="000E1DF8">
              <w:rPr>
                <w:rFonts w:ascii="Arial" w:hAnsi="Arial" w:cs="Arial"/>
              </w:rPr>
              <w:t xml:space="preserve">Grant and renewal of authorisation shall be subject to payment of following fee in Pak Rupees:  </w:t>
            </w:r>
          </w:p>
          <w:p w:rsidR="00C67FA6" w:rsidRPr="00B15632" w:rsidRDefault="00C67FA6" w:rsidP="00937005">
            <w:pPr>
              <w:widowControl w:val="0"/>
              <w:autoSpaceDE w:val="0"/>
              <w:autoSpaceDN w:val="0"/>
              <w:adjustRightInd w:val="0"/>
              <w:jc w:val="both"/>
              <w:rPr>
                <w:rFonts w:ascii="Arial" w:hAnsi="Arial" w:cs="Arial"/>
                <w:sz w:val="16"/>
              </w:rPr>
            </w:pPr>
          </w:p>
          <w:p w:rsidR="00C67FA6" w:rsidRPr="000E1DF8" w:rsidRDefault="00C67FA6" w:rsidP="009E0190">
            <w:pPr>
              <w:pStyle w:val="ListParagraph"/>
              <w:numPr>
                <w:ilvl w:val="0"/>
                <w:numId w:val="48"/>
              </w:numPr>
              <w:spacing w:after="120"/>
              <w:jc w:val="both"/>
              <w:rPr>
                <w:bCs/>
                <w:sz w:val="24"/>
                <w:szCs w:val="24"/>
                <w:u w:val="single"/>
              </w:rPr>
            </w:pPr>
            <w:r w:rsidRPr="000E1DF8">
              <w:rPr>
                <w:sz w:val="24"/>
                <w:szCs w:val="24"/>
              </w:rPr>
              <w:t xml:space="preserve">Minimum </w:t>
            </w:r>
            <w:proofErr w:type="spellStart"/>
            <w:r w:rsidRPr="00855556">
              <w:rPr>
                <w:sz w:val="24"/>
                <w:szCs w:val="24"/>
              </w:rPr>
              <w:t>Rs</w:t>
            </w:r>
            <w:proofErr w:type="spellEnd"/>
            <w:r w:rsidRPr="00855556">
              <w:rPr>
                <w:sz w:val="24"/>
                <w:szCs w:val="24"/>
              </w:rPr>
              <w:t>. 0.5 million</w:t>
            </w:r>
            <w:r w:rsidRPr="000E1DF8">
              <w:rPr>
                <w:sz w:val="24"/>
                <w:szCs w:val="24"/>
              </w:rPr>
              <w:t xml:space="preserve"> in case of import</w:t>
            </w:r>
          </w:p>
          <w:p w:rsidR="00C67FA6" w:rsidRPr="000E1DF8" w:rsidRDefault="00C67FA6" w:rsidP="009E0190">
            <w:pPr>
              <w:pStyle w:val="ListParagraph"/>
              <w:numPr>
                <w:ilvl w:val="0"/>
                <w:numId w:val="48"/>
              </w:numPr>
              <w:spacing w:after="120"/>
              <w:ind w:left="702" w:hanging="540"/>
              <w:jc w:val="both"/>
              <w:rPr>
                <w:bCs/>
                <w:sz w:val="24"/>
                <w:szCs w:val="24"/>
                <w:u w:val="single"/>
              </w:rPr>
            </w:pPr>
            <w:r w:rsidRPr="000E1DF8">
              <w:rPr>
                <w:sz w:val="24"/>
                <w:szCs w:val="24"/>
              </w:rPr>
              <w:t xml:space="preserve">Minimum </w:t>
            </w:r>
            <w:proofErr w:type="spellStart"/>
            <w:r w:rsidRPr="00855556">
              <w:rPr>
                <w:sz w:val="24"/>
                <w:szCs w:val="24"/>
              </w:rPr>
              <w:t>Rs</w:t>
            </w:r>
            <w:proofErr w:type="spellEnd"/>
            <w:r w:rsidRPr="00855556">
              <w:rPr>
                <w:sz w:val="24"/>
                <w:szCs w:val="24"/>
              </w:rPr>
              <w:t>. 0.25 million</w:t>
            </w:r>
            <w:r w:rsidRPr="000E1DF8">
              <w:rPr>
                <w:sz w:val="24"/>
                <w:szCs w:val="24"/>
              </w:rPr>
              <w:t xml:space="preserve"> in case of local retrofitting</w:t>
            </w:r>
          </w:p>
          <w:p w:rsidR="00C67FA6" w:rsidRPr="00A7114E" w:rsidRDefault="00C67FA6" w:rsidP="009E0190">
            <w:pPr>
              <w:pStyle w:val="ListParagraph"/>
              <w:numPr>
                <w:ilvl w:val="0"/>
                <w:numId w:val="48"/>
              </w:numPr>
              <w:spacing w:after="120"/>
              <w:ind w:left="702" w:hanging="540"/>
              <w:jc w:val="both"/>
              <w:rPr>
                <w:bCs/>
                <w:sz w:val="24"/>
                <w:szCs w:val="24"/>
                <w:u w:val="single"/>
              </w:rPr>
            </w:pPr>
            <w:r w:rsidRPr="000E1DF8">
              <w:rPr>
                <w:sz w:val="24"/>
                <w:szCs w:val="24"/>
              </w:rPr>
              <w:t>For</w:t>
            </w:r>
            <w:r w:rsidRPr="000E1DF8">
              <w:rPr>
                <w:color w:val="FF0000"/>
                <w:sz w:val="24"/>
                <w:szCs w:val="24"/>
              </w:rPr>
              <w:t xml:space="preserve"> </w:t>
            </w:r>
            <w:r w:rsidRPr="0006570B">
              <w:rPr>
                <w:sz w:val="24"/>
                <w:szCs w:val="24"/>
              </w:rPr>
              <w:t>setting up</w:t>
            </w:r>
            <w:r w:rsidRPr="000E1DF8">
              <w:rPr>
                <w:sz w:val="24"/>
                <w:szCs w:val="24"/>
              </w:rPr>
              <w:t xml:space="preserve"> retrofitting companies </w:t>
            </w:r>
            <w:r w:rsidRPr="00855556">
              <w:rPr>
                <w:sz w:val="24"/>
                <w:szCs w:val="24"/>
              </w:rPr>
              <w:t>Rs.1.0 million</w:t>
            </w:r>
            <w:r w:rsidRPr="000E1DF8">
              <w:rPr>
                <w:sz w:val="24"/>
                <w:szCs w:val="24"/>
              </w:rPr>
              <w:t xml:space="preserve"> at the time of establishment.</w:t>
            </w:r>
          </w:p>
          <w:p w:rsidR="00C67FA6" w:rsidRPr="00E9027D" w:rsidRDefault="00C67FA6" w:rsidP="009E0190">
            <w:pPr>
              <w:pStyle w:val="ListParagraph"/>
              <w:numPr>
                <w:ilvl w:val="0"/>
                <w:numId w:val="48"/>
              </w:numPr>
              <w:spacing w:after="120"/>
              <w:ind w:left="702" w:hanging="540"/>
              <w:jc w:val="both"/>
              <w:rPr>
                <w:bCs/>
                <w:sz w:val="24"/>
                <w:szCs w:val="24"/>
                <w:u w:val="single"/>
              </w:rPr>
            </w:pPr>
            <w:r w:rsidRPr="000E1DF8">
              <w:rPr>
                <w:sz w:val="24"/>
                <w:szCs w:val="24"/>
              </w:rPr>
              <w:t xml:space="preserve">Annual renewal fee for </w:t>
            </w:r>
            <w:r w:rsidR="00E9027D">
              <w:rPr>
                <w:sz w:val="24"/>
                <w:szCs w:val="24"/>
              </w:rPr>
              <w:t>double cabin &amp; standard Jeep will be</w:t>
            </w:r>
            <w:r w:rsidRPr="000E1DF8">
              <w:rPr>
                <w:sz w:val="24"/>
                <w:szCs w:val="24"/>
              </w:rPr>
              <w:t xml:space="preserve"> </w:t>
            </w:r>
            <w:proofErr w:type="spellStart"/>
            <w:r w:rsidR="00E9027D">
              <w:rPr>
                <w:sz w:val="24"/>
                <w:szCs w:val="24"/>
              </w:rPr>
              <w:t>Rs</w:t>
            </w:r>
            <w:proofErr w:type="spellEnd"/>
            <w:r w:rsidR="00E9027D">
              <w:rPr>
                <w:sz w:val="24"/>
                <w:szCs w:val="24"/>
              </w:rPr>
              <w:t>. 5</w:t>
            </w:r>
            <w:r w:rsidRPr="00855556">
              <w:rPr>
                <w:sz w:val="24"/>
                <w:szCs w:val="24"/>
              </w:rPr>
              <w:t>0,000/-</w:t>
            </w:r>
          </w:p>
          <w:p w:rsidR="00E9027D" w:rsidRPr="00E9027D" w:rsidRDefault="00E9027D" w:rsidP="00E9027D">
            <w:pPr>
              <w:pStyle w:val="ListParagraph"/>
              <w:numPr>
                <w:ilvl w:val="0"/>
                <w:numId w:val="48"/>
              </w:numPr>
              <w:spacing w:after="120"/>
              <w:ind w:left="702" w:hanging="540"/>
              <w:jc w:val="both"/>
              <w:rPr>
                <w:bCs/>
                <w:sz w:val="24"/>
                <w:szCs w:val="24"/>
                <w:u w:val="single"/>
              </w:rPr>
            </w:pPr>
            <w:r w:rsidRPr="000E1DF8">
              <w:rPr>
                <w:sz w:val="24"/>
                <w:szCs w:val="24"/>
              </w:rPr>
              <w:t xml:space="preserve">Annual renewal fee for </w:t>
            </w:r>
            <w:r>
              <w:rPr>
                <w:sz w:val="24"/>
                <w:szCs w:val="24"/>
              </w:rPr>
              <w:t>luxury vehicles</w:t>
            </w:r>
            <w:r w:rsidRPr="000E1DF8">
              <w:rPr>
                <w:sz w:val="24"/>
                <w:szCs w:val="24"/>
              </w:rPr>
              <w:t xml:space="preserve"> will be             </w:t>
            </w:r>
            <w:proofErr w:type="spellStart"/>
            <w:r>
              <w:rPr>
                <w:sz w:val="24"/>
                <w:szCs w:val="24"/>
              </w:rPr>
              <w:t>Rs</w:t>
            </w:r>
            <w:proofErr w:type="spellEnd"/>
            <w:r>
              <w:rPr>
                <w:sz w:val="24"/>
                <w:szCs w:val="24"/>
              </w:rPr>
              <w:t>. 10</w:t>
            </w:r>
            <w:r w:rsidRPr="00855556">
              <w:rPr>
                <w:sz w:val="24"/>
                <w:szCs w:val="24"/>
              </w:rPr>
              <w:t>0,000/-</w:t>
            </w:r>
          </w:p>
          <w:p w:rsidR="00C67FA6" w:rsidRPr="00855556" w:rsidRDefault="00C67FA6" w:rsidP="00A07BED">
            <w:pPr>
              <w:pStyle w:val="ListParagraph"/>
              <w:numPr>
                <w:ilvl w:val="0"/>
                <w:numId w:val="48"/>
              </w:numPr>
              <w:spacing w:after="120"/>
              <w:ind w:left="702" w:hanging="540"/>
              <w:jc w:val="both"/>
              <w:rPr>
                <w:bCs/>
                <w:sz w:val="24"/>
                <w:szCs w:val="24"/>
                <w:u w:val="single"/>
              </w:rPr>
            </w:pPr>
            <w:r w:rsidRPr="000E1DF8">
              <w:rPr>
                <w:sz w:val="24"/>
                <w:szCs w:val="24"/>
              </w:rPr>
              <w:t xml:space="preserve">Annual renewal fee for </w:t>
            </w:r>
            <w:r w:rsidR="00A07BED">
              <w:rPr>
                <w:sz w:val="24"/>
                <w:szCs w:val="24"/>
              </w:rPr>
              <w:t xml:space="preserve">retrofitting </w:t>
            </w:r>
            <w:r w:rsidRPr="000E1DF8">
              <w:rPr>
                <w:sz w:val="24"/>
                <w:szCs w:val="24"/>
              </w:rPr>
              <w:t xml:space="preserve">company will be </w:t>
            </w:r>
            <w:proofErr w:type="spellStart"/>
            <w:r w:rsidRPr="00855556">
              <w:rPr>
                <w:sz w:val="24"/>
                <w:szCs w:val="24"/>
              </w:rPr>
              <w:t>Rs</w:t>
            </w:r>
            <w:proofErr w:type="spellEnd"/>
            <w:r w:rsidRPr="00855556">
              <w:rPr>
                <w:sz w:val="24"/>
                <w:szCs w:val="24"/>
              </w:rPr>
              <w:t xml:space="preserve">. </w:t>
            </w:r>
            <w:r w:rsidR="00E9027D">
              <w:rPr>
                <w:sz w:val="24"/>
                <w:szCs w:val="24"/>
              </w:rPr>
              <w:t>1.0</w:t>
            </w:r>
            <w:r w:rsidRPr="00855556">
              <w:rPr>
                <w:sz w:val="24"/>
                <w:szCs w:val="24"/>
              </w:rPr>
              <w:t xml:space="preserve"> million.</w:t>
            </w:r>
          </w:p>
          <w:p w:rsidR="00C67FA6" w:rsidRDefault="00C67FA6" w:rsidP="00937005">
            <w:pPr>
              <w:spacing w:after="120"/>
              <w:jc w:val="both"/>
              <w:rPr>
                <w:rFonts w:ascii="Arial" w:hAnsi="Arial" w:cs="Arial"/>
              </w:rPr>
            </w:pPr>
            <w:r w:rsidRPr="006236C2">
              <w:rPr>
                <w:rFonts w:ascii="Arial" w:hAnsi="Arial" w:cs="Arial"/>
              </w:rPr>
              <w:t xml:space="preserve">B)  Fee for the above said purposes will be deposited at National Bank of Pakistan </w:t>
            </w:r>
            <w:r>
              <w:rPr>
                <w:rFonts w:ascii="Arial" w:hAnsi="Arial" w:cs="Arial"/>
              </w:rPr>
              <w:t xml:space="preserve">/ </w:t>
            </w:r>
            <w:r w:rsidRPr="000E1DFF">
              <w:rPr>
                <w:rFonts w:ascii="Arial" w:hAnsi="Arial" w:cs="Arial"/>
              </w:rPr>
              <w:t>State Bank of Pakistan</w:t>
            </w:r>
            <w:r>
              <w:rPr>
                <w:rFonts w:ascii="Arial" w:hAnsi="Arial" w:cs="Arial"/>
              </w:rPr>
              <w:t xml:space="preserve"> and request submitted at respective NADRA Regional Head Office / Mega Centre</w:t>
            </w:r>
            <w:r w:rsidRPr="006236C2">
              <w:rPr>
                <w:rFonts w:ascii="Arial" w:hAnsi="Arial" w:cs="Arial"/>
              </w:rPr>
              <w:t>.</w:t>
            </w:r>
          </w:p>
          <w:p w:rsidR="00C67FA6" w:rsidRPr="000E1DF8" w:rsidRDefault="00C67FA6" w:rsidP="00937005">
            <w:pPr>
              <w:widowControl w:val="0"/>
              <w:autoSpaceDE w:val="0"/>
              <w:autoSpaceDN w:val="0"/>
              <w:adjustRightInd w:val="0"/>
              <w:jc w:val="both"/>
              <w:rPr>
                <w:rFonts w:ascii="Arial" w:hAnsi="Arial" w:cs="Arial"/>
              </w:rPr>
            </w:pPr>
            <w:r w:rsidRPr="000E1DF8">
              <w:rPr>
                <w:rFonts w:ascii="Arial" w:hAnsi="Arial" w:cs="Arial"/>
              </w:rPr>
              <w:t xml:space="preserve">Nothing in this clause shall apply to an authorisation issued on an application by </w:t>
            </w:r>
            <w:r w:rsidR="00AB6D57">
              <w:rPr>
                <w:rFonts w:ascii="Arial" w:hAnsi="Arial" w:cs="Arial"/>
              </w:rPr>
              <w:t>a public body / foreign mission</w:t>
            </w:r>
            <w:r w:rsidRPr="000E1DF8">
              <w:rPr>
                <w:rFonts w:ascii="Arial" w:hAnsi="Arial" w:cs="Arial"/>
              </w:rPr>
              <w:t>.</w:t>
            </w:r>
          </w:p>
        </w:tc>
      </w:tr>
      <w:tr w:rsidR="00C67FA6" w:rsidRPr="000E1DF8" w:rsidTr="00937005">
        <w:trPr>
          <w:trHeight w:val="1556"/>
        </w:trPr>
        <w:tc>
          <w:tcPr>
            <w:tcW w:w="1456" w:type="dxa"/>
            <w:shd w:val="clear" w:color="auto" w:fill="auto"/>
          </w:tcPr>
          <w:p w:rsidR="00C67FA6" w:rsidRDefault="00C67FA6" w:rsidP="00937005">
            <w:pPr>
              <w:widowControl w:val="0"/>
              <w:autoSpaceDE w:val="0"/>
              <w:autoSpaceDN w:val="0"/>
              <w:adjustRightInd w:val="0"/>
              <w:jc w:val="center"/>
              <w:rPr>
                <w:rFonts w:ascii="Arial" w:hAnsi="Arial" w:cs="Arial"/>
                <w:b/>
              </w:rPr>
            </w:pPr>
          </w:p>
          <w:p w:rsidR="00C67FA6" w:rsidRPr="000E1DF8" w:rsidRDefault="00C67FA6" w:rsidP="00937005">
            <w:pPr>
              <w:widowControl w:val="0"/>
              <w:autoSpaceDE w:val="0"/>
              <w:autoSpaceDN w:val="0"/>
              <w:adjustRightInd w:val="0"/>
              <w:jc w:val="center"/>
              <w:rPr>
                <w:rFonts w:ascii="Arial" w:hAnsi="Arial" w:cs="Arial"/>
                <w:b/>
              </w:rPr>
            </w:pPr>
            <w:r>
              <w:rPr>
                <w:rFonts w:ascii="Arial" w:hAnsi="Arial" w:cs="Arial"/>
                <w:b/>
              </w:rPr>
              <w:t>8</w:t>
            </w:r>
            <w:r w:rsidRPr="000E1DF8">
              <w:rPr>
                <w:rFonts w:ascii="Arial" w:hAnsi="Arial" w:cs="Arial"/>
                <w:b/>
              </w:rPr>
              <w:t>.2</w:t>
            </w:r>
          </w:p>
        </w:tc>
        <w:tc>
          <w:tcPr>
            <w:tcW w:w="1978" w:type="dxa"/>
            <w:gridSpan w:val="2"/>
          </w:tcPr>
          <w:p w:rsidR="00C67FA6" w:rsidRDefault="00C67FA6" w:rsidP="00937005">
            <w:pPr>
              <w:widowControl w:val="0"/>
              <w:autoSpaceDE w:val="0"/>
              <w:autoSpaceDN w:val="0"/>
              <w:adjustRightInd w:val="0"/>
              <w:jc w:val="both"/>
              <w:rPr>
                <w:rFonts w:ascii="Arial" w:hAnsi="Arial" w:cs="Arial"/>
                <w:b/>
              </w:rPr>
            </w:pPr>
          </w:p>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t>Penalty for delayed renewal</w:t>
            </w:r>
          </w:p>
        </w:tc>
        <w:tc>
          <w:tcPr>
            <w:tcW w:w="6394" w:type="dxa"/>
            <w:shd w:val="clear" w:color="auto" w:fill="auto"/>
          </w:tcPr>
          <w:p w:rsidR="00C67FA6" w:rsidRDefault="00C67FA6" w:rsidP="00937005">
            <w:pPr>
              <w:widowControl w:val="0"/>
              <w:autoSpaceDE w:val="0"/>
              <w:autoSpaceDN w:val="0"/>
              <w:adjustRightInd w:val="0"/>
              <w:jc w:val="both"/>
              <w:rPr>
                <w:rFonts w:ascii="Arial" w:hAnsi="Arial" w:cs="Arial"/>
              </w:rPr>
            </w:pPr>
          </w:p>
          <w:p w:rsidR="00C67FA6" w:rsidRDefault="00C67FA6" w:rsidP="00937005">
            <w:pPr>
              <w:widowControl w:val="0"/>
              <w:autoSpaceDE w:val="0"/>
              <w:autoSpaceDN w:val="0"/>
              <w:adjustRightInd w:val="0"/>
              <w:jc w:val="both"/>
              <w:rPr>
                <w:rFonts w:ascii="Arial" w:hAnsi="Arial" w:cs="Arial"/>
              </w:rPr>
            </w:pPr>
            <w:r w:rsidRPr="000E1DF8">
              <w:rPr>
                <w:rFonts w:ascii="Arial" w:hAnsi="Arial" w:cs="Arial"/>
              </w:rPr>
              <w:t>Authorisation may be renewed after expiry of three months period mentioned in clause 4.</w:t>
            </w:r>
            <w:r>
              <w:rPr>
                <w:rFonts w:ascii="Arial" w:hAnsi="Arial" w:cs="Arial"/>
              </w:rPr>
              <w:t>4</w:t>
            </w:r>
            <w:r w:rsidRPr="000E1DF8">
              <w:rPr>
                <w:rFonts w:ascii="Arial" w:hAnsi="Arial" w:cs="Arial"/>
              </w:rPr>
              <w:t xml:space="preserve"> supra subject to payment of a penalty equivalent to </w:t>
            </w:r>
            <w:r>
              <w:rPr>
                <w:rFonts w:ascii="Arial" w:hAnsi="Arial" w:cs="Arial"/>
              </w:rPr>
              <w:t>50% of normal renewal fee</w:t>
            </w:r>
            <w:r w:rsidRPr="000E1DF8">
              <w:rPr>
                <w:rFonts w:ascii="Arial" w:hAnsi="Arial" w:cs="Arial"/>
              </w:rPr>
              <w:t xml:space="preserve"> for each calendar year intervening the date of expiry and the date on which it is renewed.</w:t>
            </w:r>
          </w:p>
          <w:p w:rsidR="00C67FA6" w:rsidRPr="006A6B54" w:rsidRDefault="00C67FA6" w:rsidP="00937005">
            <w:pPr>
              <w:widowControl w:val="0"/>
              <w:autoSpaceDE w:val="0"/>
              <w:autoSpaceDN w:val="0"/>
              <w:adjustRightInd w:val="0"/>
              <w:jc w:val="both"/>
              <w:rPr>
                <w:rFonts w:ascii="Arial" w:hAnsi="Arial" w:cs="Arial"/>
              </w:rPr>
            </w:pPr>
          </w:p>
        </w:tc>
      </w:tr>
      <w:tr w:rsidR="00C67FA6" w:rsidRPr="000E1DF8" w:rsidTr="00937005">
        <w:trPr>
          <w:trHeight w:val="307"/>
        </w:trPr>
        <w:tc>
          <w:tcPr>
            <w:tcW w:w="9828" w:type="dxa"/>
            <w:gridSpan w:val="4"/>
          </w:tcPr>
          <w:p w:rsidR="00C67FA6" w:rsidRPr="006A6B54" w:rsidRDefault="00C67FA6" w:rsidP="00937005">
            <w:pPr>
              <w:widowControl w:val="0"/>
              <w:autoSpaceDE w:val="0"/>
              <w:autoSpaceDN w:val="0"/>
              <w:adjustRightInd w:val="0"/>
              <w:jc w:val="both"/>
              <w:rPr>
                <w:rFonts w:ascii="Arial" w:hAnsi="Arial" w:cs="Arial"/>
                <w:sz w:val="14"/>
              </w:rPr>
            </w:pPr>
            <w:r w:rsidRPr="000E1DF8">
              <w:rPr>
                <w:rFonts w:ascii="Arial" w:hAnsi="Arial" w:cs="Arial"/>
              </w:rPr>
              <w:br w:type="page"/>
            </w:r>
          </w:p>
          <w:p w:rsidR="00C67FA6" w:rsidRDefault="00C67FA6" w:rsidP="00937005">
            <w:pPr>
              <w:widowControl w:val="0"/>
              <w:autoSpaceDE w:val="0"/>
              <w:autoSpaceDN w:val="0"/>
              <w:adjustRightInd w:val="0"/>
              <w:jc w:val="both"/>
              <w:rPr>
                <w:rFonts w:ascii="Arial" w:hAnsi="Arial" w:cs="Arial"/>
                <w:b/>
              </w:rPr>
            </w:pPr>
            <w:r w:rsidRPr="000E1DF8">
              <w:rPr>
                <w:rFonts w:ascii="Arial" w:hAnsi="Arial" w:cs="Arial"/>
                <w:b/>
              </w:rPr>
              <w:t>9. SUSPENSION / CANCELLATION OF  AUTHORISATION</w:t>
            </w:r>
          </w:p>
          <w:p w:rsidR="00C67FA6" w:rsidRPr="000E1DF8" w:rsidRDefault="00C67FA6" w:rsidP="00937005">
            <w:pPr>
              <w:widowControl w:val="0"/>
              <w:autoSpaceDE w:val="0"/>
              <w:autoSpaceDN w:val="0"/>
              <w:adjustRightInd w:val="0"/>
              <w:jc w:val="both"/>
              <w:rPr>
                <w:rFonts w:ascii="Arial" w:hAnsi="Arial" w:cs="Arial"/>
                <w:b/>
              </w:rPr>
            </w:pPr>
          </w:p>
        </w:tc>
      </w:tr>
      <w:tr w:rsidR="00C67FA6" w:rsidRPr="000E1DF8" w:rsidTr="00937005">
        <w:trPr>
          <w:trHeight w:val="3232"/>
        </w:trPr>
        <w:tc>
          <w:tcPr>
            <w:tcW w:w="1456" w:type="dxa"/>
            <w:shd w:val="clear" w:color="auto" w:fill="auto"/>
          </w:tcPr>
          <w:p w:rsidR="00C67FA6" w:rsidRPr="000E1DF8" w:rsidRDefault="00C67FA6" w:rsidP="00937005">
            <w:pPr>
              <w:widowControl w:val="0"/>
              <w:autoSpaceDE w:val="0"/>
              <w:autoSpaceDN w:val="0"/>
              <w:adjustRightInd w:val="0"/>
              <w:jc w:val="center"/>
              <w:rPr>
                <w:rFonts w:ascii="Arial" w:hAnsi="Arial" w:cs="Arial"/>
                <w:b/>
                <w:u w:val="single"/>
              </w:rPr>
            </w:pPr>
            <w:r w:rsidRPr="000E1DF8">
              <w:rPr>
                <w:rFonts w:ascii="Arial" w:hAnsi="Arial" w:cs="Arial"/>
                <w:b/>
              </w:rPr>
              <w:t>9.1</w:t>
            </w:r>
          </w:p>
        </w:tc>
        <w:tc>
          <w:tcPr>
            <w:tcW w:w="1978" w:type="dxa"/>
            <w:gridSpan w:val="2"/>
          </w:tcPr>
          <w:p w:rsidR="00C67FA6" w:rsidRPr="000E1DF8" w:rsidRDefault="00C67FA6" w:rsidP="00937005">
            <w:pPr>
              <w:widowControl w:val="0"/>
              <w:autoSpaceDE w:val="0"/>
              <w:autoSpaceDN w:val="0"/>
              <w:adjustRightInd w:val="0"/>
              <w:jc w:val="both"/>
              <w:rPr>
                <w:rFonts w:ascii="Arial" w:hAnsi="Arial" w:cs="Arial"/>
                <w:b/>
              </w:rPr>
            </w:pPr>
            <w:r w:rsidRPr="000E1DF8">
              <w:rPr>
                <w:rFonts w:ascii="Arial" w:hAnsi="Arial" w:cs="Arial"/>
                <w:b/>
              </w:rPr>
              <w:t>Suspension / Cancellation of  authorisation</w:t>
            </w:r>
          </w:p>
        </w:tc>
        <w:tc>
          <w:tcPr>
            <w:tcW w:w="6394" w:type="dxa"/>
            <w:shd w:val="clear" w:color="auto" w:fill="auto"/>
          </w:tcPr>
          <w:p w:rsidR="00C67FA6" w:rsidRDefault="00C67FA6" w:rsidP="00937005">
            <w:pPr>
              <w:widowControl w:val="0"/>
              <w:autoSpaceDE w:val="0"/>
              <w:autoSpaceDN w:val="0"/>
              <w:adjustRightInd w:val="0"/>
              <w:jc w:val="both"/>
              <w:rPr>
                <w:rFonts w:ascii="Arial" w:hAnsi="Arial" w:cs="Arial"/>
              </w:rPr>
            </w:pPr>
            <w:r>
              <w:rPr>
                <w:rFonts w:ascii="Arial" w:hAnsi="Arial" w:cs="Arial"/>
              </w:rPr>
              <w:t xml:space="preserve">1) </w:t>
            </w:r>
            <w:r w:rsidRPr="000E1DF8">
              <w:rPr>
                <w:rFonts w:ascii="Arial" w:hAnsi="Arial" w:cs="Arial"/>
              </w:rPr>
              <w:t>The authority granting an authorisation</w:t>
            </w:r>
            <w:r>
              <w:rPr>
                <w:rFonts w:ascii="Arial" w:hAnsi="Arial" w:cs="Arial"/>
              </w:rPr>
              <w:t xml:space="preserve"> may suspend that authorisation /confiscate the vehicle and seal the company (factory) </w:t>
            </w:r>
            <w:r w:rsidRPr="000E1DF8">
              <w:rPr>
                <w:rFonts w:ascii="Arial" w:hAnsi="Arial" w:cs="Arial"/>
              </w:rPr>
              <w:t>where it is of the opinion that the authorisation holder has:</w:t>
            </w:r>
          </w:p>
          <w:p w:rsidR="00C67FA6" w:rsidRPr="001D30E3" w:rsidRDefault="00C67FA6" w:rsidP="00937005">
            <w:pPr>
              <w:widowControl w:val="0"/>
              <w:autoSpaceDE w:val="0"/>
              <w:autoSpaceDN w:val="0"/>
              <w:adjustRightInd w:val="0"/>
              <w:jc w:val="both"/>
              <w:rPr>
                <w:rFonts w:ascii="Arial" w:hAnsi="Arial" w:cs="Arial"/>
                <w:sz w:val="10"/>
              </w:rPr>
            </w:pPr>
          </w:p>
          <w:p w:rsidR="00C67FA6" w:rsidRDefault="00C67FA6" w:rsidP="000E1DFF">
            <w:pPr>
              <w:widowControl w:val="0"/>
              <w:numPr>
                <w:ilvl w:val="0"/>
                <w:numId w:val="43"/>
              </w:numPr>
              <w:autoSpaceDE w:val="0"/>
              <w:autoSpaceDN w:val="0"/>
              <w:adjustRightInd w:val="0"/>
              <w:jc w:val="both"/>
              <w:rPr>
                <w:rFonts w:ascii="Arial" w:hAnsi="Arial" w:cs="Arial"/>
              </w:rPr>
            </w:pPr>
            <w:r w:rsidRPr="000E1DF8">
              <w:rPr>
                <w:rFonts w:ascii="Arial" w:hAnsi="Arial" w:cs="Arial"/>
              </w:rPr>
              <w:t xml:space="preserve">become ineligible in terms of clause </w:t>
            </w:r>
            <w:r>
              <w:rPr>
                <w:rFonts w:ascii="Arial" w:hAnsi="Arial" w:cs="Arial"/>
              </w:rPr>
              <w:t>2</w:t>
            </w:r>
            <w:r w:rsidRPr="000E1DF8">
              <w:rPr>
                <w:rFonts w:ascii="Arial" w:hAnsi="Arial" w:cs="Arial"/>
              </w:rPr>
              <w:t>.</w:t>
            </w:r>
            <w:r>
              <w:rPr>
                <w:rFonts w:ascii="Arial" w:hAnsi="Arial" w:cs="Arial"/>
              </w:rPr>
              <w:t>1</w:t>
            </w:r>
            <w:r w:rsidRPr="000E1DF8">
              <w:rPr>
                <w:rFonts w:ascii="Arial" w:hAnsi="Arial" w:cs="Arial"/>
              </w:rPr>
              <w:t xml:space="preserve"> supra; </w:t>
            </w:r>
          </w:p>
          <w:p w:rsidR="00C67FA6" w:rsidRPr="001D30E3" w:rsidRDefault="00C67FA6" w:rsidP="00937005">
            <w:pPr>
              <w:widowControl w:val="0"/>
              <w:autoSpaceDE w:val="0"/>
              <w:autoSpaceDN w:val="0"/>
              <w:adjustRightInd w:val="0"/>
              <w:ind w:left="432"/>
              <w:jc w:val="both"/>
              <w:rPr>
                <w:rFonts w:ascii="Arial" w:hAnsi="Arial" w:cs="Arial"/>
                <w:sz w:val="10"/>
              </w:rPr>
            </w:pPr>
          </w:p>
          <w:p w:rsidR="00C67FA6" w:rsidRDefault="00C67FA6" w:rsidP="000E1DFF">
            <w:pPr>
              <w:widowControl w:val="0"/>
              <w:numPr>
                <w:ilvl w:val="0"/>
                <w:numId w:val="43"/>
              </w:numPr>
              <w:autoSpaceDE w:val="0"/>
              <w:autoSpaceDN w:val="0"/>
              <w:adjustRightInd w:val="0"/>
              <w:ind w:left="432" w:hanging="432"/>
              <w:jc w:val="both"/>
              <w:rPr>
                <w:rFonts w:ascii="Arial" w:hAnsi="Arial" w:cs="Arial"/>
              </w:rPr>
            </w:pPr>
            <w:r w:rsidRPr="000E1DF8">
              <w:rPr>
                <w:rFonts w:ascii="Arial" w:hAnsi="Arial" w:cs="Arial"/>
              </w:rPr>
              <w:t xml:space="preserve">otherwise contravened any provision of this Policy; </w:t>
            </w:r>
          </w:p>
          <w:p w:rsidR="00C67FA6" w:rsidRPr="001D30E3" w:rsidRDefault="00C67FA6" w:rsidP="00937005">
            <w:pPr>
              <w:widowControl w:val="0"/>
              <w:autoSpaceDE w:val="0"/>
              <w:autoSpaceDN w:val="0"/>
              <w:adjustRightInd w:val="0"/>
              <w:ind w:left="432"/>
              <w:jc w:val="both"/>
              <w:rPr>
                <w:rFonts w:ascii="Arial" w:hAnsi="Arial" w:cs="Arial"/>
                <w:sz w:val="10"/>
              </w:rPr>
            </w:pPr>
          </w:p>
          <w:p w:rsidR="00C67FA6" w:rsidRDefault="00C67FA6" w:rsidP="000E1DFF">
            <w:pPr>
              <w:widowControl w:val="0"/>
              <w:numPr>
                <w:ilvl w:val="0"/>
                <w:numId w:val="43"/>
              </w:numPr>
              <w:autoSpaceDE w:val="0"/>
              <w:autoSpaceDN w:val="0"/>
              <w:adjustRightInd w:val="0"/>
              <w:ind w:left="432" w:hanging="432"/>
              <w:jc w:val="both"/>
              <w:rPr>
                <w:rFonts w:ascii="Arial" w:hAnsi="Arial" w:cs="Arial"/>
              </w:rPr>
            </w:pPr>
            <w:proofErr w:type="gramStart"/>
            <w:r w:rsidRPr="000E1DF8">
              <w:rPr>
                <w:rFonts w:ascii="Arial" w:hAnsi="Arial" w:cs="Arial"/>
              </w:rPr>
              <w:t>failed</w:t>
            </w:r>
            <w:proofErr w:type="gramEnd"/>
            <w:r w:rsidRPr="000E1DF8">
              <w:rPr>
                <w:rFonts w:ascii="Arial" w:hAnsi="Arial" w:cs="Arial"/>
              </w:rPr>
              <w:t xml:space="preserve"> to apply for the renewal authorisation  within six months of its expiry. </w:t>
            </w:r>
          </w:p>
          <w:p w:rsidR="00C67FA6" w:rsidRPr="001D30E3" w:rsidRDefault="00C67FA6" w:rsidP="00937005">
            <w:pPr>
              <w:widowControl w:val="0"/>
              <w:autoSpaceDE w:val="0"/>
              <w:autoSpaceDN w:val="0"/>
              <w:adjustRightInd w:val="0"/>
              <w:ind w:left="432"/>
              <w:jc w:val="both"/>
              <w:rPr>
                <w:rFonts w:ascii="Arial" w:hAnsi="Arial" w:cs="Arial"/>
                <w:sz w:val="8"/>
              </w:rPr>
            </w:pPr>
          </w:p>
          <w:p w:rsidR="00C67FA6" w:rsidRDefault="00C67FA6" w:rsidP="000E1DFF">
            <w:pPr>
              <w:widowControl w:val="0"/>
              <w:numPr>
                <w:ilvl w:val="0"/>
                <w:numId w:val="43"/>
              </w:numPr>
              <w:autoSpaceDE w:val="0"/>
              <w:autoSpaceDN w:val="0"/>
              <w:adjustRightInd w:val="0"/>
              <w:ind w:left="432" w:hanging="432"/>
              <w:jc w:val="both"/>
              <w:rPr>
                <w:rFonts w:ascii="Arial" w:hAnsi="Arial" w:cs="Arial"/>
              </w:rPr>
            </w:pPr>
            <w:proofErr w:type="gramStart"/>
            <w:r w:rsidRPr="000E1DF8">
              <w:rPr>
                <w:rFonts w:ascii="Arial" w:hAnsi="Arial" w:cs="Arial"/>
              </w:rPr>
              <w:t>used</w:t>
            </w:r>
            <w:proofErr w:type="gramEnd"/>
            <w:r w:rsidRPr="000E1DF8">
              <w:rPr>
                <w:rFonts w:ascii="Arial" w:hAnsi="Arial" w:cs="Arial"/>
              </w:rPr>
              <w:t xml:space="preserve"> the authorisation for an unlawful act or in a manner which is prejudicial to public interest, good order or security of Pakistan.</w:t>
            </w:r>
          </w:p>
          <w:p w:rsidR="00C67FA6" w:rsidRPr="001D30E3" w:rsidRDefault="00C67FA6" w:rsidP="00937005">
            <w:pPr>
              <w:widowControl w:val="0"/>
              <w:autoSpaceDE w:val="0"/>
              <w:autoSpaceDN w:val="0"/>
              <w:adjustRightInd w:val="0"/>
              <w:ind w:left="432"/>
              <w:jc w:val="both"/>
              <w:rPr>
                <w:rFonts w:ascii="Arial" w:hAnsi="Arial" w:cs="Arial"/>
                <w:sz w:val="2"/>
              </w:rPr>
            </w:pPr>
          </w:p>
          <w:p w:rsidR="00C67FA6" w:rsidRPr="006A6B54" w:rsidRDefault="00C67FA6" w:rsidP="00937005">
            <w:pPr>
              <w:widowControl w:val="0"/>
              <w:autoSpaceDE w:val="0"/>
              <w:autoSpaceDN w:val="0"/>
              <w:adjustRightInd w:val="0"/>
              <w:ind w:left="432"/>
              <w:jc w:val="both"/>
              <w:rPr>
                <w:rFonts w:ascii="Arial" w:hAnsi="Arial" w:cs="Arial"/>
                <w:sz w:val="4"/>
              </w:rPr>
            </w:pPr>
          </w:p>
          <w:p w:rsidR="00C67FA6" w:rsidRDefault="00C67FA6" w:rsidP="00937005">
            <w:pPr>
              <w:widowControl w:val="0"/>
              <w:autoSpaceDE w:val="0"/>
              <w:autoSpaceDN w:val="0"/>
              <w:adjustRightInd w:val="0"/>
              <w:jc w:val="both"/>
              <w:rPr>
                <w:rFonts w:ascii="Arial" w:hAnsi="Arial" w:cs="Arial"/>
              </w:rPr>
            </w:pPr>
            <w:r>
              <w:rPr>
                <w:rFonts w:ascii="Arial" w:hAnsi="Arial" w:cs="Arial"/>
              </w:rPr>
              <w:t xml:space="preserve">2) </w:t>
            </w:r>
            <w:r w:rsidRPr="000E1DF8">
              <w:rPr>
                <w:rFonts w:ascii="Arial" w:hAnsi="Arial" w:cs="Arial"/>
              </w:rPr>
              <w:t xml:space="preserve">Information regarding suspension / cancellation shall be communicated to the stakeholders immediately for further necessary action. </w:t>
            </w:r>
          </w:p>
          <w:p w:rsidR="00C67FA6" w:rsidRPr="00C13BAE" w:rsidRDefault="00C67FA6" w:rsidP="00937005">
            <w:pPr>
              <w:widowControl w:val="0"/>
              <w:autoSpaceDE w:val="0"/>
              <w:autoSpaceDN w:val="0"/>
              <w:adjustRightInd w:val="0"/>
              <w:jc w:val="both"/>
              <w:rPr>
                <w:rFonts w:ascii="Arial" w:hAnsi="Arial" w:cs="Arial"/>
                <w:sz w:val="26"/>
              </w:rPr>
            </w:pPr>
          </w:p>
        </w:tc>
      </w:tr>
      <w:tr w:rsidR="00C67FA6" w:rsidRPr="000E1DF8" w:rsidTr="00937005">
        <w:trPr>
          <w:trHeight w:val="3763"/>
        </w:trPr>
        <w:tc>
          <w:tcPr>
            <w:tcW w:w="1456" w:type="dxa"/>
            <w:shd w:val="clear" w:color="auto" w:fill="auto"/>
          </w:tcPr>
          <w:p w:rsidR="00C67FA6" w:rsidRPr="000E1DF8" w:rsidRDefault="00C67FA6" w:rsidP="00937005">
            <w:pPr>
              <w:jc w:val="center"/>
              <w:rPr>
                <w:rFonts w:ascii="Arial" w:hAnsi="Arial" w:cs="Arial"/>
                <w:b/>
              </w:rPr>
            </w:pPr>
            <w:r>
              <w:rPr>
                <w:rFonts w:ascii="Arial" w:hAnsi="Arial" w:cs="Arial"/>
                <w:b/>
              </w:rPr>
              <w:t>10.1</w:t>
            </w:r>
          </w:p>
          <w:p w:rsidR="00C67FA6" w:rsidRPr="000E1DF8" w:rsidRDefault="00C67FA6" w:rsidP="00937005">
            <w:pPr>
              <w:jc w:val="center"/>
              <w:rPr>
                <w:rFonts w:ascii="Arial" w:hAnsi="Arial" w:cs="Arial"/>
                <w:b/>
              </w:rPr>
            </w:pPr>
          </w:p>
          <w:p w:rsidR="00C67FA6" w:rsidRPr="000E1DF8" w:rsidRDefault="00C67FA6" w:rsidP="00937005">
            <w:pPr>
              <w:jc w:val="center"/>
              <w:rPr>
                <w:rFonts w:ascii="Arial" w:hAnsi="Arial" w:cs="Arial"/>
                <w:b/>
              </w:rPr>
            </w:pPr>
          </w:p>
          <w:p w:rsidR="00C67FA6" w:rsidRPr="000E1DF8" w:rsidRDefault="00C67FA6" w:rsidP="00937005">
            <w:pPr>
              <w:jc w:val="center"/>
              <w:rPr>
                <w:rFonts w:ascii="Arial" w:hAnsi="Arial" w:cs="Arial"/>
                <w:b/>
              </w:rPr>
            </w:pPr>
          </w:p>
          <w:p w:rsidR="00C67FA6" w:rsidRPr="000E1DF8" w:rsidRDefault="00C67FA6" w:rsidP="00937005">
            <w:pPr>
              <w:jc w:val="center"/>
              <w:rPr>
                <w:rFonts w:ascii="Arial" w:hAnsi="Arial" w:cs="Arial"/>
                <w:b/>
              </w:rPr>
            </w:pPr>
          </w:p>
          <w:p w:rsidR="00C67FA6" w:rsidRDefault="00C67FA6" w:rsidP="00937005">
            <w:pPr>
              <w:rPr>
                <w:rFonts w:ascii="Arial" w:hAnsi="Arial" w:cs="Arial"/>
                <w:b/>
              </w:rPr>
            </w:pPr>
          </w:p>
          <w:p w:rsidR="00C67FA6" w:rsidRPr="000E1DF8" w:rsidRDefault="00C67FA6" w:rsidP="00937005">
            <w:pPr>
              <w:rPr>
                <w:rFonts w:ascii="Arial" w:hAnsi="Arial" w:cs="Arial"/>
                <w:b/>
              </w:rPr>
            </w:pPr>
          </w:p>
          <w:p w:rsidR="00C67FA6" w:rsidRPr="008D3B02" w:rsidRDefault="00C67FA6" w:rsidP="00937005">
            <w:pPr>
              <w:rPr>
                <w:rFonts w:ascii="Arial" w:hAnsi="Arial" w:cs="Arial"/>
                <w:b/>
                <w:sz w:val="14"/>
              </w:rPr>
            </w:pPr>
            <w:r w:rsidRPr="000E1DF8">
              <w:rPr>
                <w:rFonts w:ascii="Arial" w:hAnsi="Arial" w:cs="Arial"/>
                <w:b/>
              </w:rPr>
              <w:t xml:space="preserve">    </w:t>
            </w:r>
          </w:p>
          <w:p w:rsidR="00C67FA6" w:rsidRPr="000E1DF8" w:rsidRDefault="00C67FA6" w:rsidP="00937005">
            <w:pPr>
              <w:rPr>
                <w:rFonts w:ascii="Arial" w:hAnsi="Arial" w:cs="Arial"/>
                <w:b/>
              </w:rPr>
            </w:pPr>
            <w:r w:rsidRPr="000E1DF8">
              <w:rPr>
                <w:rFonts w:ascii="Arial" w:hAnsi="Arial" w:cs="Arial"/>
                <w:b/>
              </w:rPr>
              <w:t xml:space="preserve"> </w:t>
            </w:r>
            <w:r>
              <w:rPr>
                <w:rFonts w:ascii="Arial" w:hAnsi="Arial" w:cs="Arial"/>
                <w:b/>
              </w:rPr>
              <w:t xml:space="preserve">     </w:t>
            </w:r>
            <w:r w:rsidRPr="000E1DF8">
              <w:rPr>
                <w:rFonts w:ascii="Arial" w:hAnsi="Arial" w:cs="Arial"/>
                <w:b/>
              </w:rPr>
              <w:t>10.</w:t>
            </w:r>
            <w:r>
              <w:rPr>
                <w:rFonts w:ascii="Arial" w:hAnsi="Arial" w:cs="Arial"/>
                <w:b/>
              </w:rPr>
              <w:t>2</w:t>
            </w:r>
          </w:p>
        </w:tc>
        <w:tc>
          <w:tcPr>
            <w:tcW w:w="1978" w:type="dxa"/>
            <w:gridSpan w:val="2"/>
          </w:tcPr>
          <w:p w:rsidR="00C67FA6" w:rsidRPr="000E1DF8" w:rsidRDefault="00C67FA6" w:rsidP="00937005">
            <w:pPr>
              <w:jc w:val="both"/>
              <w:rPr>
                <w:rFonts w:ascii="Arial" w:hAnsi="Arial" w:cs="Arial"/>
                <w:b/>
              </w:rPr>
            </w:pPr>
            <w:r w:rsidRPr="000E1DF8">
              <w:rPr>
                <w:rFonts w:ascii="Arial" w:hAnsi="Arial" w:cs="Arial"/>
                <w:b/>
              </w:rPr>
              <w:t>Authentication of the authorisations for import</w:t>
            </w:r>
          </w:p>
          <w:p w:rsidR="00C67FA6" w:rsidRPr="000E1DF8" w:rsidRDefault="00C67FA6" w:rsidP="00937005">
            <w:pPr>
              <w:jc w:val="both"/>
              <w:rPr>
                <w:rFonts w:ascii="Arial" w:hAnsi="Arial" w:cs="Arial"/>
                <w:b/>
              </w:rPr>
            </w:pPr>
          </w:p>
          <w:p w:rsidR="00C67FA6" w:rsidRPr="000E1DF8" w:rsidRDefault="00C67FA6" w:rsidP="00937005">
            <w:pPr>
              <w:jc w:val="both"/>
              <w:rPr>
                <w:rFonts w:ascii="Arial" w:hAnsi="Arial" w:cs="Arial"/>
                <w:b/>
              </w:rPr>
            </w:pPr>
          </w:p>
          <w:p w:rsidR="00C67FA6" w:rsidRPr="000E1DF8" w:rsidRDefault="00C67FA6" w:rsidP="00937005">
            <w:pPr>
              <w:jc w:val="both"/>
              <w:rPr>
                <w:rFonts w:ascii="Arial" w:hAnsi="Arial" w:cs="Arial"/>
                <w:b/>
              </w:rPr>
            </w:pPr>
          </w:p>
          <w:p w:rsidR="00C67FA6" w:rsidRPr="008D3B02" w:rsidRDefault="00C67FA6" w:rsidP="00937005">
            <w:pPr>
              <w:jc w:val="both"/>
              <w:rPr>
                <w:rFonts w:ascii="Arial" w:hAnsi="Arial" w:cs="Arial"/>
                <w:b/>
                <w:sz w:val="12"/>
              </w:rPr>
            </w:pPr>
          </w:p>
          <w:p w:rsidR="00C67FA6" w:rsidRDefault="00C67FA6" w:rsidP="00937005">
            <w:pPr>
              <w:jc w:val="both"/>
              <w:rPr>
                <w:rFonts w:ascii="Arial" w:hAnsi="Arial" w:cs="Arial"/>
                <w:b/>
              </w:rPr>
            </w:pPr>
            <w:r w:rsidRPr="000E1DF8">
              <w:rPr>
                <w:rFonts w:ascii="Arial" w:hAnsi="Arial" w:cs="Arial"/>
                <w:b/>
              </w:rPr>
              <w:t xml:space="preserve">Confirmation of </w:t>
            </w:r>
            <w:r>
              <w:rPr>
                <w:rFonts w:ascii="Arial" w:hAnsi="Arial" w:cs="Arial"/>
                <w:b/>
              </w:rPr>
              <w:t>Authorization</w:t>
            </w:r>
            <w:r w:rsidRPr="000E1DF8">
              <w:rPr>
                <w:rFonts w:ascii="Arial" w:hAnsi="Arial" w:cs="Arial"/>
                <w:b/>
              </w:rPr>
              <w:t xml:space="preserve"> by importers and armouring companies</w:t>
            </w:r>
          </w:p>
          <w:p w:rsidR="00C67FA6" w:rsidRPr="000E1DF8" w:rsidRDefault="00C67FA6" w:rsidP="00937005">
            <w:pPr>
              <w:jc w:val="both"/>
              <w:rPr>
                <w:rFonts w:ascii="Arial" w:hAnsi="Arial" w:cs="Arial"/>
                <w:b/>
              </w:rPr>
            </w:pPr>
          </w:p>
        </w:tc>
        <w:tc>
          <w:tcPr>
            <w:tcW w:w="6394" w:type="dxa"/>
            <w:shd w:val="clear" w:color="auto" w:fill="auto"/>
          </w:tcPr>
          <w:p w:rsidR="00C67FA6" w:rsidRDefault="00C67FA6" w:rsidP="00937005">
            <w:pPr>
              <w:widowControl w:val="0"/>
              <w:tabs>
                <w:tab w:val="left" w:pos="-5508"/>
                <w:tab w:val="left" w:pos="432"/>
              </w:tabs>
              <w:autoSpaceDE w:val="0"/>
              <w:autoSpaceDN w:val="0"/>
              <w:adjustRightInd w:val="0"/>
              <w:spacing w:line="276" w:lineRule="auto"/>
              <w:ind w:left="162"/>
              <w:jc w:val="both"/>
              <w:rPr>
                <w:rFonts w:ascii="Arial" w:hAnsi="Arial" w:cs="Arial"/>
              </w:rPr>
            </w:pPr>
            <w:r w:rsidRPr="000E1DF8">
              <w:rPr>
                <w:rFonts w:ascii="Arial" w:hAnsi="Arial" w:cs="Arial"/>
              </w:rPr>
              <w:t>The Customs Authorities would reconfirm authenticity of authorisations, issued under this policy, from Ministry of Interior before clearance of imported armoured vehicles or raw material / components / parts thereof and clearly mark them as used after import of vehicles / material to prevent repeated use.</w:t>
            </w:r>
          </w:p>
          <w:p w:rsidR="00C67FA6" w:rsidRPr="008D3B02" w:rsidRDefault="00C67FA6" w:rsidP="00937005">
            <w:pPr>
              <w:widowControl w:val="0"/>
              <w:tabs>
                <w:tab w:val="left" w:pos="-5508"/>
                <w:tab w:val="left" w:pos="432"/>
              </w:tabs>
              <w:autoSpaceDE w:val="0"/>
              <w:autoSpaceDN w:val="0"/>
              <w:adjustRightInd w:val="0"/>
              <w:spacing w:line="276" w:lineRule="auto"/>
              <w:ind w:left="162"/>
              <w:jc w:val="both"/>
              <w:rPr>
                <w:rFonts w:ascii="Arial" w:hAnsi="Arial" w:cs="Arial"/>
                <w:sz w:val="12"/>
              </w:rPr>
            </w:pPr>
          </w:p>
          <w:p w:rsidR="00C67FA6" w:rsidRPr="000E1DF8" w:rsidRDefault="00C67FA6" w:rsidP="00937005">
            <w:pPr>
              <w:widowControl w:val="0"/>
              <w:tabs>
                <w:tab w:val="left" w:pos="-5508"/>
                <w:tab w:val="left" w:pos="432"/>
              </w:tabs>
              <w:autoSpaceDE w:val="0"/>
              <w:autoSpaceDN w:val="0"/>
              <w:adjustRightInd w:val="0"/>
              <w:ind w:left="162"/>
              <w:jc w:val="both"/>
              <w:rPr>
                <w:rFonts w:ascii="Arial" w:hAnsi="Arial" w:cs="Arial"/>
                <w:color w:val="FF0000"/>
              </w:rPr>
            </w:pPr>
            <w:r w:rsidRPr="000E1DF8">
              <w:rPr>
                <w:rFonts w:ascii="Arial" w:hAnsi="Arial" w:cs="Arial"/>
              </w:rPr>
              <w:t>The Arm</w:t>
            </w:r>
            <w:r>
              <w:rPr>
                <w:rFonts w:ascii="Arial" w:hAnsi="Arial" w:cs="Arial"/>
              </w:rPr>
              <w:t xml:space="preserve">ouring companies and importers </w:t>
            </w:r>
            <w:r w:rsidRPr="000E1DF8">
              <w:rPr>
                <w:rFonts w:ascii="Arial" w:hAnsi="Arial" w:cs="Arial"/>
              </w:rPr>
              <w:t>would reconfirm authenticity of authorisations, issued under this policy, from Ministry of Interior before conducting any business thereof.</w:t>
            </w:r>
          </w:p>
        </w:tc>
      </w:tr>
      <w:tr w:rsidR="00C67FA6" w:rsidRPr="000E1DF8" w:rsidTr="00937005">
        <w:trPr>
          <w:trHeight w:val="433"/>
        </w:trPr>
        <w:tc>
          <w:tcPr>
            <w:tcW w:w="9828" w:type="dxa"/>
            <w:gridSpan w:val="4"/>
            <w:shd w:val="clear" w:color="auto" w:fill="auto"/>
          </w:tcPr>
          <w:p w:rsidR="00C67FA6" w:rsidRPr="00BD0536" w:rsidRDefault="00C67FA6" w:rsidP="00937005">
            <w:pPr>
              <w:rPr>
                <w:rFonts w:ascii="Arial" w:hAnsi="Arial" w:cs="Arial"/>
                <w:b/>
              </w:rPr>
            </w:pPr>
            <w:r>
              <w:rPr>
                <w:rFonts w:ascii="Arial" w:hAnsi="Arial" w:cs="Arial"/>
                <w:b/>
              </w:rPr>
              <w:t>11.  INSPECTION</w:t>
            </w:r>
          </w:p>
        </w:tc>
      </w:tr>
      <w:tr w:rsidR="00C67FA6" w:rsidRPr="000E1DF8" w:rsidTr="00937005">
        <w:tc>
          <w:tcPr>
            <w:tcW w:w="1456" w:type="dxa"/>
            <w:shd w:val="clear" w:color="auto" w:fill="auto"/>
          </w:tcPr>
          <w:p w:rsidR="00C67FA6" w:rsidRPr="000E1DF8" w:rsidRDefault="00C67FA6" w:rsidP="00937005">
            <w:pPr>
              <w:jc w:val="center"/>
              <w:rPr>
                <w:rFonts w:ascii="Arial" w:hAnsi="Arial" w:cs="Arial"/>
                <w:b/>
              </w:rPr>
            </w:pPr>
            <w:r w:rsidRPr="000E1DF8">
              <w:rPr>
                <w:rFonts w:ascii="Arial" w:hAnsi="Arial" w:cs="Arial"/>
                <w:b/>
              </w:rPr>
              <w:t>1</w:t>
            </w:r>
            <w:r>
              <w:rPr>
                <w:rFonts w:ascii="Arial" w:hAnsi="Arial" w:cs="Arial"/>
                <w:b/>
              </w:rPr>
              <w:t>1</w:t>
            </w:r>
            <w:r w:rsidRPr="000E1DF8">
              <w:rPr>
                <w:rFonts w:ascii="Arial" w:hAnsi="Arial" w:cs="Arial"/>
                <w:b/>
              </w:rPr>
              <w:t>.1</w:t>
            </w:r>
          </w:p>
        </w:tc>
        <w:tc>
          <w:tcPr>
            <w:tcW w:w="1978" w:type="dxa"/>
            <w:gridSpan w:val="2"/>
          </w:tcPr>
          <w:p w:rsidR="00C67FA6" w:rsidRPr="000E1DF8" w:rsidRDefault="00C67FA6" w:rsidP="00937005">
            <w:pPr>
              <w:jc w:val="both"/>
              <w:rPr>
                <w:rFonts w:ascii="Arial" w:hAnsi="Arial" w:cs="Arial"/>
                <w:b/>
              </w:rPr>
            </w:pPr>
            <w:r w:rsidRPr="000E1DF8">
              <w:rPr>
                <w:rFonts w:ascii="Arial" w:hAnsi="Arial" w:cs="Arial"/>
                <w:b/>
              </w:rPr>
              <w:t>Inspection of retrofitting establishments</w:t>
            </w:r>
          </w:p>
        </w:tc>
        <w:tc>
          <w:tcPr>
            <w:tcW w:w="6394" w:type="dxa"/>
            <w:shd w:val="clear" w:color="auto" w:fill="auto"/>
          </w:tcPr>
          <w:p w:rsidR="003206BC" w:rsidRDefault="00C67FA6" w:rsidP="001F45C9">
            <w:pPr>
              <w:spacing w:line="276" w:lineRule="auto"/>
              <w:ind w:left="162"/>
              <w:jc w:val="both"/>
              <w:rPr>
                <w:rFonts w:ascii="Arial" w:hAnsi="Arial" w:cs="Arial"/>
                <w:color w:val="000000"/>
              </w:rPr>
            </w:pPr>
            <w:r w:rsidRPr="000E1DF8">
              <w:rPr>
                <w:rFonts w:ascii="Arial" w:hAnsi="Arial" w:cs="Arial"/>
                <w:color w:val="000000"/>
              </w:rPr>
              <w:t xml:space="preserve">The Authority, while granting an authorisation for the establishment of a retrofitting facility or at the time of its renewal of licence or at any intervening time may require the inspection either through HIT or </w:t>
            </w:r>
            <w:r>
              <w:rPr>
                <w:rFonts w:ascii="Arial" w:hAnsi="Arial" w:cs="Arial"/>
                <w:color w:val="000000"/>
              </w:rPr>
              <w:t>any team so constituted by this Ministry</w:t>
            </w:r>
            <w:r w:rsidRPr="000E1DF8">
              <w:rPr>
                <w:rFonts w:ascii="Arial" w:hAnsi="Arial" w:cs="Arial"/>
                <w:color w:val="000000"/>
              </w:rPr>
              <w:t>, to satisfy itself that the requisite facilities / equipment are in conformity with the stipulations made in the authorisation proposed to be issued or</w:t>
            </w:r>
            <w:r>
              <w:rPr>
                <w:rFonts w:ascii="Arial" w:hAnsi="Arial" w:cs="Arial"/>
                <w:color w:val="000000"/>
              </w:rPr>
              <w:t xml:space="preserve"> already</w:t>
            </w:r>
            <w:r w:rsidRPr="000E1DF8">
              <w:rPr>
                <w:rFonts w:ascii="Arial" w:hAnsi="Arial" w:cs="Arial"/>
                <w:color w:val="000000"/>
              </w:rPr>
              <w:t xml:space="preserve"> issued in this regard.</w:t>
            </w:r>
          </w:p>
          <w:p w:rsidR="00655D9A" w:rsidRDefault="00655D9A" w:rsidP="001F45C9">
            <w:pPr>
              <w:spacing w:line="276" w:lineRule="auto"/>
              <w:ind w:left="162"/>
              <w:jc w:val="both"/>
              <w:rPr>
                <w:rFonts w:ascii="Arial" w:hAnsi="Arial" w:cs="Arial"/>
                <w:color w:val="000000"/>
              </w:rPr>
            </w:pPr>
          </w:p>
          <w:p w:rsidR="00655D9A" w:rsidRPr="00555656" w:rsidRDefault="00655D9A" w:rsidP="001F45C9">
            <w:pPr>
              <w:spacing w:line="276" w:lineRule="auto"/>
              <w:ind w:left="162"/>
              <w:jc w:val="both"/>
              <w:rPr>
                <w:rFonts w:ascii="Arial" w:hAnsi="Arial" w:cs="Arial"/>
                <w:color w:val="000000"/>
              </w:rPr>
            </w:pPr>
          </w:p>
        </w:tc>
      </w:tr>
      <w:tr w:rsidR="00C67FA6" w:rsidRPr="000E1DF8" w:rsidTr="00937005">
        <w:tc>
          <w:tcPr>
            <w:tcW w:w="9828" w:type="dxa"/>
            <w:gridSpan w:val="4"/>
            <w:shd w:val="clear" w:color="auto" w:fill="auto"/>
          </w:tcPr>
          <w:p w:rsidR="00C67FA6" w:rsidRPr="000E1DF8" w:rsidRDefault="00C67FA6" w:rsidP="00937005">
            <w:pPr>
              <w:jc w:val="both"/>
              <w:rPr>
                <w:rFonts w:ascii="Arial" w:hAnsi="Arial" w:cs="Arial"/>
                <w:b/>
              </w:rPr>
            </w:pPr>
            <w:r w:rsidRPr="000E1DF8">
              <w:rPr>
                <w:rFonts w:ascii="Arial" w:hAnsi="Arial" w:cs="Arial"/>
                <w:b/>
              </w:rPr>
              <w:lastRenderedPageBreak/>
              <w:t>12. DISPOSAL</w:t>
            </w:r>
          </w:p>
        </w:tc>
      </w:tr>
      <w:tr w:rsidR="00C67FA6" w:rsidRPr="000E1DF8" w:rsidTr="00937005">
        <w:tc>
          <w:tcPr>
            <w:tcW w:w="1456" w:type="dxa"/>
            <w:shd w:val="clear" w:color="auto" w:fill="auto"/>
          </w:tcPr>
          <w:p w:rsidR="00C67FA6" w:rsidRPr="000E1DF8" w:rsidRDefault="00C67FA6" w:rsidP="00937005">
            <w:pPr>
              <w:jc w:val="center"/>
              <w:rPr>
                <w:rFonts w:ascii="Arial" w:hAnsi="Arial" w:cs="Arial"/>
                <w:b/>
              </w:rPr>
            </w:pPr>
            <w:r w:rsidRPr="000E1DF8">
              <w:rPr>
                <w:rFonts w:ascii="Arial" w:hAnsi="Arial" w:cs="Arial"/>
                <w:b/>
              </w:rPr>
              <w:t>12.1</w:t>
            </w:r>
          </w:p>
        </w:tc>
        <w:tc>
          <w:tcPr>
            <w:tcW w:w="1978" w:type="dxa"/>
            <w:gridSpan w:val="2"/>
          </w:tcPr>
          <w:p w:rsidR="00C67FA6" w:rsidRPr="000E1DF8" w:rsidRDefault="00C67FA6" w:rsidP="00937005">
            <w:pPr>
              <w:jc w:val="both"/>
              <w:rPr>
                <w:rFonts w:ascii="Arial" w:hAnsi="Arial" w:cs="Arial"/>
                <w:b/>
              </w:rPr>
            </w:pPr>
            <w:r w:rsidRPr="000E1DF8">
              <w:rPr>
                <w:rFonts w:ascii="Arial" w:hAnsi="Arial" w:cs="Arial"/>
                <w:b/>
              </w:rPr>
              <w:t>Destruction of Vehicles</w:t>
            </w:r>
          </w:p>
        </w:tc>
        <w:tc>
          <w:tcPr>
            <w:tcW w:w="6394" w:type="dxa"/>
            <w:shd w:val="clear" w:color="auto" w:fill="auto"/>
          </w:tcPr>
          <w:p w:rsidR="00C67FA6" w:rsidRDefault="00C67FA6" w:rsidP="000E1DFF">
            <w:pPr>
              <w:pStyle w:val="ListParagraph"/>
              <w:numPr>
                <w:ilvl w:val="0"/>
                <w:numId w:val="42"/>
              </w:numPr>
              <w:jc w:val="both"/>
              <w:rPr>
                <w:sz w:val="24"/>
              </w:rPr>
            </w:pPr>
            <w:r w:rsidRPr="000E1DF8">
              <w:rPr>
                <w:sz w:val="24"/>
              </w:rPr>
              <w:t>Bullet Proof Vehicles which cease to be road worthy will be destructed only by an authorised retrofitting company subject to the approval of Ministry of Interior and in the presence of representative from Ministry of F</w:t>
            </w:r>
            <w:r>
              <w:rPr>
                <w:sz w:val="24"/>
              </w:rPr>
              <w:t>oreign Affairs and M/o Interior not below the status of Deputy Secretary</w:t>
            </w:r>
            <w:r w:rsidR="007C4CAF">
              <w:rPr>
                <w:sz w:val="24"/>
              </w:rPr>
              <w:t>/ Section Officer</w:t>
            </w:r>
            <w:r>
              <w:rPr>
                <w:sz w:val="24"/>
              </w:rPr>
              <w:t>.</w:t>
            </w:r>
          </w:p>
          <w:p w:rsidR="00C67FA6" w:rsidRPr="00EC432A" w:rsidRDefault="00C67FA6" w:rsidP="00937005">
            <w:pPr>
              <w:pStyle w:val="ListParagraph"/>
              <w:ind w:left="342"/>
              <w:jc w:val="both"/>
              <w:rPr>
                <w:sz w:val="24"/>
              </w:rPr>
            </w:pPr>
          </w:p>
          <w:p w:rsidR="00C67FA6" w:rsidRPr="000E1DF8" w:rsidRDefault="00C67FA6" w:rsidP="000E1DFF">
            <w:pPr>
              <w:pStyle w:val="ListParagraph"/>
              <w:numPr>
                <w:ilvl w:val="0"/>
                <w:numId w:val="42"/>
              </w:numPr>
              <w:ind w:left="342"/>
              <w:jc w:val="both"/>
            </w:pPr>
            <w:r w:rsidRPr="000E1DF8">
              <w:rPr>
                <w:sz w:val="24"/>
              </w:rPr>
              <w:t xml:space="preserve">Bullet proof vehicle will be destroyed in full and segregation of bullet proof and non-bullet proof parts will not be allowed. </w:t>
            </w:r>
            <w:r w:rsidRPr="000E1DFF">
              <w:rPr>
                <w:sz w:val="24"/>
              </w:rPr>
              <w:t>The vehicles will be destroyed with in the compound of the authorized armouring company.</w:t>
            </w:r>
          </w:p>
        </w:tc>
      </w:tr>
    </w:tbl>
    <w:p w:rsidR="00C67FA6" w:rsidRDefault="00C67FA6" w:rsidP="00C67FA6">
      <w:pPr>
        <w:rPr>
          <w:rFonts w:ascii="Arial" w:hAnsi="Arial" w:cs="Arial"/>
          <w:sz w:val="40"/>
          <w:szCs w:val="22"/>
          <w:u w:val="single"/>
          <w:vertAlign w:val="subscript"/>
        </w:rPr>
      </w:pPr>
    </w:p>
    <w:p w:rsidR="00C67FA6" w:rsidRDefault="00C67FA6" w:rsidP="00C67FA6">
      <w:pPr>
        <w:jc w:val="center"/>
        <w:rPr>
          <w:rFonts w:ascii="Arial" w:hAnsi="Arial" w:cs="Arial"/>
          <w:sz w:val="40"/>
          <w:szCs w:val="22"/>
          <w:vertAlign w:val="subscript"/>
        </w:rPr>
      </w:pPr>
      <w:r>
        <w:rPr>
          <w:rFonts w:ascii="Arial" w:hAnsi="Arial" w:cs="Arial"/>
          <w:sz w:val="40"/>
          <w:szCs w:val="22"/>
          <w:vertAlign w:val="subscript"/>
        </w:rPr>
        <w:tab/>
      </w:r>
      <w:r>
        <w:rPr>
          <w:rFonts w:ascii="Arial" w:hAnsi="Arial" w:cs="Arial"/>
          <w:sz w:val="40"/>
          <w:szCs w:val="22"/>
          <w:vertAlign w:val="subscript"/>
        </w:rPr>
        <w:tab/>
      </w:r>
      <w:r>
        <w:rPr>
          <w:rFonts w:ascii="Arial" w:hAnsi="Arial" w:cs="Arial"/>
          <w:sz w:val="40"/>
          <w:szCs w:val="22"/>
          <w:vertAlign w:val="subscript"/>
        </w:rPr>
        <w:tab/>
      </w:r>
      <w:r>
        <w:rPr>
          <w:rFonts w:ascii="Arial" w:hAnsi="Arial" w:cs="Arial"/>
          <w:sz w:val="40"/>
          <w:szCs w:val="22"/>
          <w:vertAlign w:val="subscript"/>
        </w:rPr>
        <w:tab/>
      </w:r>
      <w:r>
        <w:rPr>
          <w:rFonts w:ascii="Arial" w:hAnsi="Arial" w:cs="Arial"/>
          <w:sz w:val="40"/>
          <w:szCs w:val="22"/>
          <w:vertAlign w:val="subscript"/>
        </w:rPr>
        <w:tab/>
      </w:r>
      <w:r>
        <w:rPr>
          <w:rFonts w:ascii="Arial" w:hAnsi="Arial" w:cs="Arial"/>
          <w:sz w:val="40"/>
          <w:szCs w:val="22"/>
          <w:vertAlign w:val="subscript"/>
        </w:rPr>
        <w:tab/>
      </w:r>
      <w:r>
        <w:rPr>
          <w:rFonts w:ascii="Arial" w:hAnsi="Arial" w:cs="Arial"/>
          <w:sz w:val="40"/>
          <w:szCs w:val="22"/>
          <w:vertAlign w:val="subscript"/>
        </w:rPr>
        <w:tab/>
        <w:t xml:space="preserve">       </w:t>
      </w:r>
      <w:proofErr w:type="spellStart"/>
      <w:proofErr w:type="gramStart"/>
      <w:r>
        <w:rPr>
          <w:rFonts w:ascii="Arial" w:hAnsi="Arial" w:cs="Arial"/>
          <w:sz w:val="40"/>
          <w:szCs w:val="22"/>
          <w:vertAlign w:val="subscript"/>
        </w:rPr>
        <w:t>Sd</w:t>
      </w:r>
      <w:proofErr w:type="spellEnd"/>
      <w:proofErr w:type="gramEnd"/>
      <w:r>
        <w:rPr>
          <w:rFonts w:ascii="Arial" w:hAnsi="Arial" w:cs="Arial"/>
          <w:sz w:val="40"/>
          <w:szCs w:val="22"/>
          <w:vertAlign w:val="subscript"/>
        </w:rPr>
        <w:t>/-</w:t>
      </w:r>
    </w:p>
    <w:p w:rsidR="00C67FA6" w:rsidRPr="00877D4E" w:rsidRDefault="00C67FA6" w:rsidP="00C67FA6">
      <w:pPr>
        <w:jc w:val="center"/>
        <w:rPr>
          <w:rFonts w:ascii="Arial" w:hAnsi="Arial" w:cs="Arial"/>
          <w:sz w:val="40"/>
          <w:szCs w:val="22"/>
          <w:vertAlign w:val="subscript"/>
        </w:rPr>
      </w:pPr>
    </w:p>
    <w:p w:rsidR="00C67FA6" w:rsidRPr="00605624" w:rsidRDefault="00C67FA6" w:rsidP="00C67FA6">
      <w:pPr>
        <w:ind w:left="5760"/>
        <w:jc w:val="center"/>
        <w:rPr>
          <w:rFonts w:ascii="Arial" w:hAnsi="Arial" w:cs="Arial"/>
          <w:b/>
          <w:sz w:val="22"/>
          <w:szCs w:val="22"/>
          <w:u w:val="single"/>
        </w:rPr>
      </w:pPr>
      <w:r w:rsidRPr="00605624">
        <w:rPr>
          <w:rFonts w:ascii="Arial" w:hAnsi="Arial" w:cs="Arial"/>
          <w:b/>
          <w:sz w:val="22"/>
          <w:szCs w:val="22"/>
        </w:rPr>
        <w:t>(</w:t>
      </w:r>
      <w:proofErr w:type="spellStart"/>
      <w:r w:rsidRPr="00605624">
        <w:rPr>
          <w:rFonts w:ascii="Arial" w:hAnsi="Arial" w:cs="Arial"/>
          <w:b/>
          <w:sz w:val="22"/>
          <w:szCs w:val="22"/>
        </w:rPr>
        <w:t>Mirza</w:t>
      </w:r>
      <w:proofErr w:type="spellEnd"/>
      <w:r w:rsidRPr="00605624">
        <w:rPr>
          <w:rFonts w:ascii="Arial" w:hAnsi="Arial" w:cs="Arial"/>
          <w:b/>
          <w:sz w:val="22"/>
          <w:szCs w:val="22"/>
        </w:rPr>
        <w:t xml:space="preserve"> Khalid Mahmood)</w:t>
      </w:r>
    </w:p>
    <w:p w:rsidR="00C67FA6" w:rsidRPr="000E1DF8" w:rsidRDefault="00C67FA6" w:rsidP="00C67FA6">
      <w:pPr>
        <w:ind w:left="5760"/>
        <w:jc w:val="center"/>
        <w:rPr>
          <w:rFonts w:ascii="Arial" w:hAnsi="Arial" w:cs="Arial"/>
          <w:sz w:val="22"/>
          <w:szCs w:val="22"/>
        </w:rPr>
      </w:pPr>
      <w:r w:rsidRPr="000E1DF8">
        <w:rPr>
          <w:rFonts w:ascii="Arial" w:hAnsi="Arial" w:cs="Arial"/>
          <w:sz w:val="22"/>
          <w:szCs w:val="22"/>
        </w:rPr>
        <w:t>Deputy Secretary (Security)</w:t>
      </w:r>
    </w:p>
    <w:p w:rsidR="00C67FA6" w:rsidRDefault="00C67FA6" w:rsidP="00C67FA6">
      <w:pPr>
        <w:ind w:left="5760"/>
        <w:jc w:val="center"/>
        <w:rPr>
          <w:rFonts w:ascii="Arial" w:hAnsi="Arial" w:cs="Arial"/>
          <w:sz w:val="22"/>
          <w:szCs w:val="22"/>
        </w:rPr>
      </w:pPr>
      <w:r w:rsidRPr="000E1DF8">
        <w:rPr>
          <w:rFonts w:ascii="Arial" w:hAnsi="Arial" w:cs="Arial"/>
          <w:sz w:val="22"/>
          <w:szCs w:val="22"/>
        </w:rPr>
        <w:t>Tele: 051-9202149</w:t>
      </w:r>
    </w:p>
    <w:p w:rsidR="00C67FA6" w:rsidRPr="00265AE2" w:rsidRDefault="00C67FA6" w:rsidP="00C67FA6">
      <w:pPr>
        <w:rPr>
          <w:rFonts w:ascii="Arial" w:hAnsi="Arial" w:cs="Arial"/>
          <w:sz w:val="22"/>
          <w:szCs w:val="22"/>
        </w:rPr>
      </w:pPr>
    </w:p>
    <w:p w:rsidR="00C67FA6" w:rsidRPr="00265AE2" w:rsidRDefault="00C67FA6" w:rsidP="00C67FA6">
      <w:pPr>
        <w:rPr>
          <w:rFonts w:ascii="Arial" w:hAnsi="Arial" w:cs="Arial"/>
          <w:sz w:val="22"/>
          <w:szCs w:val="22"/>
        </w:rPr>
      </w:pPr>
    </w:p>
    <w:p w:rsidR="00582EF0" w:rsidRDefault="00582EF0">
      <w:pPr>
        <w:rPr>
          <w:rFonts w:ascii="Arial" w:hAnsi="Arial" w:cs="Arial"/>
          <w:sz w:val="22"/>
          <w:szCs w:val="22"/>
        </w:rPr>
      </w:pPr>
    </w:p>
    <w:sectPr w:rsidR="00582EF0" w:rsidSect="00422FB7">
      <w:footerReference w:type="default" r:id="rId8"/>
      <w:pgSz w:w="11909" w:h="16834" w:code="9"/>
      <w:pgMar w:top="709" w:right="1440" w:bottom="851"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DA5" w:rsidRDefault="00163DA5">
      <w:r>
        <w:separator/>
      </w:r>
    </w:p>
  </w:endnote>
  <w:endnote w:type="continuationSeparator" w:id="0">
    <w:p w:rsidR="00163DA5" w:rsidRDefault="0016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C6" w:rsidRDefault="009966C6">
    <w:pPr>
      <w:pStyle w:val="Footer"/>
      <w:jc w:val="right"/>
    </w:pPr>
  </w:p>
  <w:p w:rsidR="009966C6" w:rsidRDefault="00996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DA5" w:rsidRDefault="00163DA5">
      <w:r>
        <w:separator/>
      </w:r>
    </w:p>
  </w:footnote>
  <w:footnote w:type="continuationSeparator" w:id="0">
    <w:p w:rsidR="00163DA5" w:rsidRDefault="00163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2BBD"/>
    <w:multiLevelType w:val="hybridMultilevel"/>
    <w:tmpl w:val="5442F780"/>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0477BB"/>
    <w:multiLevelType w:val="hybridMultilevel"/>
    <w:tmpl w:val="AD24ED34"/>
    <w:lvl w:ilvl="0" w:tplc="110C46FC">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C5E71"/>
    <w:multiLevelType w:val="hybridMultilevel"/>
    <w:tmpl w:val="23DE51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556AB"/>
    <w:multiLevelType w:val="hybridMultilevel"/>
    <w:tmpl w:val="B5E804E6"/>
    <w:lvl w:ilvl="0" w:tplc="4D3A116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041D2"/>
    <w:multiLevelType w:val="hybridMultilevel"/>
    <w:tmpl w:val="CBE6CD54"/>
    <w:lvl w:ilvl="0" w:tplc="956CC7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7328C"/>
    <w:multiLevelType w:val="hybridMultilevel"/>
    <w:tmpl w:val="A7CCBE9A"/>
    <w:lvl w:ilvl="0" w:tplc="04090019">
      <w:start w:val="1"/>
      <w:numFmt w:val="lowerLetter"/>
      <w:lvlText w:val="%1."/>
      <w:lvlJc w:val="left"/>
      <w:pPr>
        <w:ind w:left="2517" w:hanging="360"/>
      </w:pPr>
      <w:rPr>
        <w:rFonts w:cs="Times New Roman" w:hint="default"/>
      </w:rPr>
    </w:lvl>
    <w:lvl w:ilvl="1" w:tplc="04090019" w:tentative="1">
      <w:start w:val="1"/>
      <w:numFmt w:val="lowerLetter"/>
      <w:lvlText w:val="%2."/>
      <w:lvlJc w:val="left"/>
      <w:pPr>
        <w:tabs>
          <w:tab w:val="num" w:pos="3237"/>
        </w:tabs>
        <w:ind w:left="3237" w:hanging="360"/>
      </w:pPr>
    </w:lvl>
    <w:lvl w:ilvl="2" w:tplc="0409001B" w:tentative="1">
      <w:start w:val="1"/>
      <w:numFmt w:val="lowerRoman"/>
      <w:lvlText w:val="%3."/>
      <w:lvlJc w:val="right"/>
      <w:pPr>
        <w:tabs>
          <w:tab w:val="num" w:pos="3957"/>
        </w:tabs>
        <w:ind w:left="3957" w:hanging="180"/>
      </w:pPr>
    </w:lvl>
    <w:lvl w:ilvl="3" w:tplc="0409000F" w:tentative="1">
      <w:start w:val="1"/>
      <w:numFmt w:val="decimal"/>
      <w:lvlText w:val="%4."/>
      <w:lvlJc w:val="left"/>
      <w:pPr>
        <w:tabs>
          <w:tab w:val="num" w:pos="4677"/>
        </w:tabs>
        <w:ind w:left="4677" w:hanging="360"/>
      </w:pPr>
    </w:lvl>
    <w:lvl w:ilvl="4" w:tplc="04090019" w:tentative="1">
      <w:start w:val="1"/>
      <w:numFmt w:val="lowerLetter"/>
      <w:lvlText w:val="%5."/>
      <w:lvlJc w:val="left"/>
      <w:pPr>
        <w:tabs>
          <w:tab w:val="num" w:pos="5397"/>
        </w:tabs>
        <w:ind w:left="5397" w:hanging="360"/>
      </w:pPr>
    </w:lvl>
    <w:lvl w:ilvl="5" w:tplc="0409001B" w:tentative="1">
      <w:start w:val="1"/>
      <w:numFmt w:val="lowerRoman"/>
      <w:lvlText w:val="%6."/>
      <w:lvlJc w:val="right"/>
      <w:pPr>
        <w:tabs>
          <w:tab w:val="num" w:pos="6117"/>
        </w:tabs>
        <w:ind w:left="6117" w:hanging="180"/>
      </w:pPr>
    </w:lvl>
    <w:lvl w:ilvl="6" w:tplc="0409000F" w:tentative="1">
      <w:start w:val="1"/>
      <w:numFmt w:val="decimal"/>
      <w:lvlText w:val="%7."/>
      <w:lvlJc w:val="left"/>
      <w:pPr>
        <w:tabs>
          <w:tab w:val="num" w:pos="6837"/>
        </w:tabs>
        <w:ind w:left="6837" w:hanging="360"/>
      </w:pPr>
    </w:lvl>
    <w:lvl w:ilvl="7" w:tplc="04090019" w:tentative="1">
      <w:start w:val="1"/>
      <w:numFmt w:val="lowerLetter"/>
      <w:lvlText w:val="%8."/>
      <w:lvlJc w:val="left"/>
      <w:pPr>
        <w:tabs>
          <w:tab w:val="num" w:pos="7557"/>
        </w:tabs>
        <w:ind w:left="7557" w:hanging="360"/>
      </w:pPr>
    </w:lvl>
    <w:lvl w:ilvl="8" w:tplc="0409001B" w:tentative="1">
      <w:start w:val="1"/>
      <w:numFmt w:val="lowerRoman"/>
      <w:lvlText w:val="%9."/>
      <w:lvlJc w:val="right"/>
      <w:pPr>
        <w:tabs>
          <w:tab w:val="num" w:pos="8277"/>
        </w:tabs>
        <w:ind w:left="8277" w:hanging="180"/>
      </w:pPr>
    </w:lvl>
  </w:abstractNum>
  <w:abstractNum w:abstractNumId="6">
    <w:nsid w:val="14D61886"/>
    <w:multiLevelType w:val="hybridMultilevel"/>
    <w:tmpl w:val="B5E804E6"/>
    <w:lvl w:ilvl="0" w:tplc="4D3A116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5A44D1"/>
    <w:multiLevelType w:val="hybridMultilevel"/>
    <w:tmpl w:val="6C0ED33E"/>
    <w:lvl w:ilvl="0" w:tplc="A52C134C">
      <w:start w:val="1"/>
      <w:numFmt w:val="decimal"/>
      <w:lvlText w:val="%1."/>
      <w:lvlJc w:val="left"/>
      <w:pPr>
        <w:ind w:left="432" w:hanging="360"/>
      </w:pPr>
      <w:rPr>
        <w:rFonts w:cs="Times New Roman"/>
        <w:b w:val="0"/>
        <w:bCs w:val="0"/>
        <w:color w:val="auto"/>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1A0E3853"/>
    <w:multiLevelType w:val="hybridMultilevel"/>
    <w:tmpl w:val="7CA2C9D4"/>
    <w:lvl w:ilvl="0" w:tplc="A52C134C">
      <w:start w:val="1"/>
      <w:numFmt w:val="decimal"/>
      <w:lvlText w:val="%1."/>
      <w:lvlJc w:val="left"/>
      <w:pPr>
        <w:ind w:left="522" w:hanging="360"/>
      </w:pPr>
      <w:rPr>
        <w:rFonts w:cs="Times New Roman"/>
        <w:b w:val="0"/>
        <w:bCs w:val="0"/>
        <w:color w:val="auto"/>
      </w:rPr>
    </w:lvl>
    <w:lvl w:ilvl="1" w:tplc="04090019">
      <w:start w:val="1"/>
      <w:numFmt w:val="lowerLetter"/>
      <w:lvlText w:val="%2."/>
      <w:lvlJc w:val="left"/>
      <w:pPr>
        <w:ind w:left="1242" w:hanging="360"/>
      </w:pPr>
      <w:rPr>
        <w:rFonts w:cs="Times New Roman"/>
      </w:rPr>
    </w:lvl>
    <w:lvl w:ilvl="2" w:tplc="0409001B">
      <w:start w:val="1"/>
      <w:numFmt w:val="lowerRoman"/>
      <w:lvlText w:val="%3."/>
      <w:lvlJc w:val="right"/>
      <w:pPr>
        <w:ind w:left="1962" w:hanging="180"/>
      </w:pPr>
      <w:rPr>
        <w:rFonts w:cs="Times New Roman"/>
      </w:rPr>
    </w:lvl>
    <w:lvl w:ilvl="3" w:tplc="0409000F">
      <w:start w:val="1"/>
      <w:numFmt w:val="decimal"/>
      <w:lvlText w:val="%4."/>
      <w:lvlJc w:val="left"/>
      <w:pPr>
        <w:ind w:left="2682" w:hanging="360"/>
      </w:pPr>
      <w:rPr>
        <w:rFonts w:cs="Times New Roman"/>
      </w:rPr>
    </w:lvl>
    <w:lvl w:ilvl="4" w:tplc="04090019">
      <w:start w:val="1"/>
      <w:numFmt w:val="lowerLetter"/>
      <w:lvlText w:val="%5."/>
      <w:lvlJc w:val="left"/>
      <w:pPr>
        <w:ind w:left="3402" w:hanging="360"/>
      </w:pPr>
      <w:rPr>
        <w:rFonts w:cs="Times New Roman"/>
      </w:rPr>
    </w:lvl>
    <w:lvl w:ilvl="5" w:tplc="0409001B">
      <w:start w:val="1"/>
      <w:numFmt w:val="lowerRoman"/>
      <w:lvlText w:val="%6."/>
      <w:lvlJc w:val="right"/>
      <w:pPr>
        <w:ind w:left="4122" w:hanging="180"/>
      </w:pPr>
      <w:rPr>
        <w:rFonts w:cs="Times New Roman"/>
      </w:rPr>
    </w:lvl>
    <w:lvl w:ilvl="6" w:tplc="0409000F">
      <w:start w:val="1"/>
      <w:numFmt w:val="decimal"/>
      <w:lvlText w:val="%7."/>
      <w:lvlJc w:val="left"/>
      <w:pPr>
        <w:ind w:left="4842" w:hanging="360"/>
      </w:pPr>
      <w:rPr>
        <w:rFonts w:cs="Times New Roman"/>
      </w:rPr>
    </w:lvl>
    <w:lvl w:ilvl="7" w:tplc="04090019">
      <w:start w:val="1"/>
      <w:numFmt w:val="lowerLetter"/>
      <w:lvlText w:val="%8."/>
      <w:lvlJc w:val="left"/>
      <w:pPr>
        <w:ind w:left="5562" w:hanging="360"/>
      </w:pPr>
      <w:rPr>
        <w:rFonts w:cs="Times New Roman"/>
      </w:rPr>
    </w:lvl>
    <w:lvl w:ilvl="8" w:tplc="0409001B">
      <w:start w:val="1"/>
      <w:numFmt w:val="lowerRoman"/>
      <w:lvlText w:val="%9."/>
      <w:lvlJc w:val="right"/>
      <w:pPr>
        <w:ind w:left="6282" w:hanging="180"/>
      </w:pPr>
      <w:rPr>
        <w:rFonts w:cs="Times New Roman"/>
      </w:rPr>
    </w:lvl>
  </w:abstractNum>
  <w:abstractNum w:abstractNumId="9">
    <w:nsid w:val="1A5E317A"/>
    <w:multiLevelType w:val="hybridMultilevel"/>
    <w:tmpl w:val="B5E804E6"/>
    <w:lvl w:ilvl="0" w:tplc="4D3A116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BC482F"/>
    <w:multiLevelType w:val="hybridMultilevel"/>
    <w:tmpl w:val="DC542894"/>
    <w:lvl w:ilvl="0" w:tplc="38A0E06A">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1CC73FED"/>
    <w:multiLevelType w:val="hybridMultilevel"/>
    <w:tmpl w:val="D9808B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3E6F0D"/>
    <w:multiLevelType w:val="hybridMultilevel"/>
    <w:tmpl w:val="5F04830E"/>
    <w:lvl w:ilvl="0" w:tplc="2256B8D4">
      <w:start w:val="1"/>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4A5C30"/>
    <w:multiLevelType w:val="hybridMultilevel"/>
    <w:tmpl w:val="2FC2749C"/>
    <w:lvl w:ilvl="0" w:tplc="A52C134C">
      <w:start w:val="1"/>
      <w:numFmt w:val="decimal"/>
      <w:lvlText w:val="%1."/>
      <w:lvlJc w:val="left"/>
      <w:pPr>
        <w:ind w:left="522" w:hanging="360"/>
      </w:pPr>
      <w:rPr>
        <w:rFonts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C39A7"/>
    <w:multiLevelType w:val="hybridMultilevel"/>
    <w:tmpl w:val="E88ABB0E"/>
    <w:lvl w:ilvl="0" w:tplc="2B583FFE">
      <w:start w:val="1"/>
      <w:numFmt w:val="lowerRoman"/>
      <w:lvlText w:val="%1."/>
      <w:lvlJc w:val="right"/>
      <w:pPr>
        <w:tabs>
          <w:tab w:val="num" w:pos="432"/>
        </w:tabs>
        <w:ind w:left="432" w:hanging="360"/>
      </w:pPr>
      <w:rPr>
        <w:rFonts w:hint="default"/>
        <w:b w:val="0"/>
        <w:bCs w:val="0"/>
        <w:color w:val="000000"/>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1638" w:hanging="360"/>
      </w:pPr>
    </w:lvl>
    <w:lvl w:ilvl="4" w:tplc="04090019" w:tentative="1">
      <w:start w:val="1"/>
      <w:numFmt w:val="lowerLetter"/>
      <w:lvlText w:val="%5."/>
      <w:lvlJc w:val="left"/>
      <w:pPr>
        <w:ind w:left="-918" w:hanging="360"/>
      </w:pPr>
    </w:lvl>
    <w:lvl w:ilvl="5" w:tplc="0409001B" w:tentative="1">
      <w:start w:val="1"/>
      <w:numFmt w:val="lowerRoman"/>
      <w:lvlText w:val="%6."/>
      <w:lvlJc w:val="right"/>
      <w:pPr>
        <w:ind w:left="-198" w:hanging="180"/>
      </w:pPr>
    </w:lvl>
    <w:lvl w:ilvl="6" w:tplc="0409000F" w:tentative="1">
      <w:start w:val="1"/>
      <w:numFmt w:val="decimal"/>
      <w:lvlText w:val="%7."/>
      <w:lvlJc w:val="left"/>
      <w:pPr>
        <w:ind w:left="522" w:hanging="360"/>
      </w:pPr>
    </w:lvl>
    <w:lvl w:ilvl="7" w:tplc="04090019" w:tentative="1">
      <w:start w:val="1"/>
      <w:numFmt w:val="lowerLetter"/>
      <w:lvlText w:val="%8."/>
      <w:lvlJc w:val="left"/>
      <w:pPr>
        <w:ind w:left="1242" w:hanging="360"/>
      </w:pPr>
    </w:lvl>
    <w:lvl w:ilvl="8" w:tplc="0409001B" w:tentative="1">
      <w:start w:val="1"/>
      <w:numFmt w:val="lowerRoman"/>
      <w:lvlText w:val="%9."/>
      <w:lvlJc w:val="right"/>
      <w:pPr>
        <w:ind w:left="1962" w:hanging="180"/>
      </w:pPr>
    </w:lvl>
  </w:abstractNum>
  <w:abstractNum w:abstractNumId="15">
    <w:nsid w:val="21F201BA"/>
    <w:multiLevelType w:val="hybridMultilevel"/>
    <w:tmpl w:val="5F04830E"/>
    <w:lvl w:ilvl="0" w:tplc="2256B8D4">
      <w:start w:val="1"/>
      <w:numFmt w:val="lowerLetter"/>
      <w:lvlText w:val="%1)"/>
      <w:lvlJc w:val="left"/>
      <w:pPr>
        <w:ind w:left="409" w:hanging="360"/>
      </w:pPr>
      <w:rPr>
        <w:rFonts w:hint="default"/>
        <w:b/>
        <w:bCs w:val="0"/>
      </w:rPr>
    </w:lvl>
    <w:lvl w:ilvl="1" w:tplc="04090019">
      <w:start w:val="1"/>
      <w:numFmt w:val="lowerLetter"/>
      <w:lvlText w:val="%2."/>
      <w:lvlJc w:val="left"/>
      <w:pPr>
        <w:ind w:left="1129" w:hanging="360"/>
      </w:pPr>
    </w:lvl>
    <w:lvl w:ilvl="2" w:tplc="0409001B">
      <w:start w:val="1"/>
      <w:numFmt w:val="lowerRoman"/>
      <w:lvlText w:val="%3."/>
      <w:lvlJc w:val="right"/>
      <w:pPr>
        <w:ind w:left="1849" w:hanging="180"/>
      </w:pPr>
    </w:lvl>
    <w:lvl w:ilvl="3" w:tplc="0409000F">
      <w:start w:val="1"/>
      <w:numFmt w:val="decimal"/>
      <w:lvlText w:val="%4."/>
      <w:lvlJc w:val="left"/>
      <w:pPr>
        <w:ind w:left="2569" w:hanging="360"/>
      </w:pPr>
    </w:lvl>
    <w:lvl w:ilvl="4" w:tplc="04090019">
      <w:start w:val="1"/>
      <w:numFmt w:val="lowerLetter"/>
      <w:lvlText w:val="%5."/>
      <w:lvlJc w:val="left"/>
      <w:pPr>
        <w:ind w:left="3289" w:hanging="360"/>
      </w:pPr>
    </w:lvl>
    <w:lvl w:ilvl="5" w:tplc="0409001B">
      <w:start w:val="1"/>
      <w:numFmt w:val="lowerRoman"/>
      <w:lvlText w:val="%6."/>
      <w:lvlJc w:val="right"/>
      <w:pPr>
        <w:ind w:left="4009" w:hanging="180"/>
      </w:pPr>
    </w:lvl>
    <w:lvl w:ilvl="6" w:tplc="0409000F">
      <w:start w:val="1"/>
      <w:numFmt w:val="decimal"/>
      <w:lvlText w:val="%7."/>
      <w:lvlJc w:val="left"/>
      <w:pPr>
        <w:ind w:left="4729" w:hanging="360"/>
      </w:pPr>
    </w:lvl>
    <w:lvl w:ilvl="7" w:tplc="04090019">
      <w:start w:val="1"/>
      <w:numFmt w:val="lowerLetter"/>
      <w:lvlText w:val="%8."/>
      <w:lvlJc w:val="left"/>
      <w:pPr>
        <w:ind w:left="5449" w:hanging="360"/>
      </w:pPr>
    </w:lvl>
    <w:lvl w:ilvl="8" w:tplc="0409001B">
      <w:start w:val="1"/>
      <w:numFmt w:val="lowerRoman"/>
      <w:lvlText w:val="%9."/>
      <w:lvlJc w:val="right"/>
      <w:pPr>
        <w:ind w:left="6169" w:hanging="180"/>
      </w:pPr>
    </w:lvl>
  </w:abstractNum>
  <w:abstractNum w:abstractNumId="16">
    <w:nsid w:val="228A4871"/>
    <w:multiLevelType w:val="hybridMultilevel"/>
    <w:tmpl w:val="A7CCBE9A"/>
    <w:lvl w:ilvl="0" w:tplc="04090019">
      <w:start w:val="1"/>
      <w:numFmt w:val="lowerLetter"/>
      <w:lvlText w:val="%1."/>
      <w:lvlJc w:val="left"/>
      <w:pPr>
        <w:ind w:left="616" w:hanging="360"/>
      </w:pPr>
      <w:rPr>
        <w:rFonts w:cs="Times New Roman" w:hint="default"/>
      </w:rPr>
    </w:lvl>
    <w:lvl w:ilvl="1" w:tplc="04090019" w:tentative="1">
      <w:start w:val="1"/>
      <w:numFmt w:val="lowerLetter"/>
      <w:lvlText w:val="%2."/>
      <w:lvlJc w:val="left"/>
      <w:pPr>
        <w:tabs>
          <w:tab w:val="num" w:pos="1336"/>
        </w:tabs>
        <w:ind w:left="1336" w:hanging="360"/>
      </w:pPr>
    </w:lvl>
    <w:lvl w:ilvl="2" w:tplc="0409001B" w:tentative="1">
      <w:start w:val="1"/>
      <w:numFmt w:val="lowerRoman"/>
      <w:lvlText w:val="%3."/>
      <w:lvlJc w:val="right"/>
      <w:pPr>
        <w:tabs>
          <w:tab w:val="num" w:pos="2056"/>
        </w:tabs>
        <w:ind w:left="2056" w:hanging="180"/>
      </w:pPr>
    </w:lvl>
    <w:lvl w:ilvl="3" w:tplc="0409000F" w:tentative="1">
      <w:start w:val="1"/>
      <w:numFmt w:val="decimal"/>
      <w:lvlText w:val="%4."/>
      <w:lvlJc w:val="left"/>
      <w:pPr>
        <w:tabs>
          <w:tab w:val="num" w:pos="2776"/>
        </w:tabs>
        <w:ind w:left="2776" w:hanging="360"/>
      </w:pPr>
    </w:lvl>
    <w:lvl w:ilvl="4" w:tplc="04090019" w:tentative="1">
      <w:start w:val="1"/>
      <w:numFmt w:val="lowerLetter"/>
      <w:lvlText w:val="%5."/>
      <w:lvlJc w:val="left"/>
      <w:pPr>
        <w:tabs>
          <w:tab w:val="num" w:pos="3496"/>
        </w:tabs>
        <w:ind w:left="3496" w:hanging="360"/>
      </w:pPr>
    </w:lvl>
    <w:lvl w:ilvl="5" w:tplc="0409001B" w:tentative="1">
      <w:start w:val="1"/>
      <w:numFmt w:val="lowerRoman"/>
      <w:lvlText w:val="%6."/>
      <w:lvlJc w:val="right"/>
      <w:pPr>
        <w:tabs>
          <w:tab w:val="num" w:pos="4216"/>
        </w:tabs>
        <w:ind w:left="4216" w:hanging="180"/>
      </w:pPr>
    </w:lvl>
    <w:lvl w:ilvl="6" w:tplc="0409000F" w:tentative="1">
      <w:start w:val="1"/>
      <w:numFmt w:val="decimal"/>
      <w:lvlText w:val="%7."/>
      <w:lvlJc w:val="left"/>
      <w:pPr>
        <w:tabs>
          <w:tab w:val="num" w:pos="4936"/>
        </w:tabs>
        <w:ind w:left="4936" w:hanging="360"/>
      </w:pPr>
    </w:lvl>
    <w:lvl w:ilvl="7" w:tplc="04090019" w:tentative="1">
      <w:start w:val="1"/>
      <w:numFmt w:val="lowerLetter"/>
      <w:lvlText w:val="%8."/>
      <w:lvlJc w:val="left"/>
      <w:pPr>
        <w:tabs>
          <w:tab w:val="num" w:pos="5656"/>
        </w:tabs>
        <w:ind w:left="5656" w:hanging="360"/>
      </w:pPr>
    </w:lvl>
    <w:lvl w:ilvl="8" w:tplc="0409001B" w:tentative="1">
      <w:start w:val="1"/>
      <w:numFmt w:val="lowerRoman"/>
      <w:lvlText w:val="%9."/>
      <w:lvlJc w:val="right"/>
      <w:pPr>
        <w:tabs>
          <w:tab w:val="num" w:pos="6376"/>
        </w:tabs>
        <w:ind w:left="6376" w:hanging="180"/>
      </w:pPr>
    </w:lvl>
  </w:abstractNum>
  <w:abstractNum w:abstractNumId="17">
    <w:nsid w:val="23287049"/>
    <w:multiLevelType w:val="hybridMultilevel"/>
    <w:tmpl w:val="5442F780"/>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4046415"/>
    <w:multiLevelType w:val="hybridMultilevel"/>
    <w:tmpl w:val="B5340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E63E27"/>
    <w:multiLevelType w:val="hybridMultilevel"/>
    <w:tmpl w:val="5442F780"/>
    <w:lvl w:ilvl="0" w:tplc="04090019">
      <w:start w:val="1"/>
      <w:numFmt w:val="lowerLetter"/>
      <w:lvlText w:val="%1."/>
      <w:lvlJc w:val="left"/>
      <w:pPr>
        <w:ind w:left="882" w:hanging="360"/>
      </w:pPr>
      <w:rPr>
        <w:rFonts w:hint="default"/>
        <w:b/>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20">
    <w:nsid w:val="276C0CE2"/>
    <w:multiLevelType w:val="hybridMultilevel"/>
    <w:tmpl w:val="D9808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02453C"/>
    <w:multiLevelType w:val="hybridMultilevel"/>
    <w:tmpl w:val="5F04830E"/>
    <w:lvl w:ilvl="0" w:tplc="2256B8D4">
      <w:start w:val="1"/>
      <w:numFmt w:val="lowerLetter"/>
      <w:lvlText w:val="%1)"/>
      <w:lvlJc w:val="left"/>
      <w:pPr>
        <w:ind w:left="409" w:hanging="360"/>
      </w:pPr>
      <w:rPr>
        <w:rFonts w:hint="default"/>
        <w:b/>
        <w:bCs w:val="0"/>
      </w:rPr>
    </w:lvl>
    <w:lvl w:ilvl="1" w:tplc="04090019">
      <w:start w:val="1"/>
      <w:numFmt w:val="lowerLetter"/>
      <w:lvlText w:val="%2."/>
      <w:lvlJc w:val="left"/>
      <w:pPr>
        <w:ind w:left="1129" w:hanging="360"/>
      </w:pPr>
    </w:lvl>
    <w:lvl w:ilvl="2" w:tplc="0409001B">
      <w:start w:val="1"/>
      <w:numFmt w:val="lowerRoman"/>
      <w:lvlText w:val="%3."/>
      <w:lvlJc w:val="right"/>
      <w:pPr>
        <w:ind w:left="1849" w:hanging="180"/>
      </w:pPr>
    </w:lvl>
    <w:lvl w:ilvl="3" w:tplc="0409000F">
      <w:start w:val="1"/>
      <w:numFmt w:val="decimal"/>
      <w:lvlText w:val="%4."/>
      <w:lvlJc w:val="left"/>
      <w:pPr>
        <w:ind w:left="2569" w:hanging="360"/>
      </w:pPr>
    </w:lvl>
    <w:lvl w:ilvl="4" w:tplc="04090019">
      <w:start w:val="1"/>
      <w:numFmt w:val="lowerLetter"/>
      <w:lvlText w:val="%5."/>
      <w:lvlJc w:val="left"/>
      <w:pPr>
        <w:ind w:left="3289" w:hanging="360"/>
      </w:pPr>
    </w:lvl>
    <w:lvl w:ilvl="5" w:tplc="0409001B">
      <w:start w:val="1"/>
      <w:numFmt w:val="lowerRoman"/>
      <w:lvlText w:val="%6."/>
      <w:lvlJc w:val="right"/>
      <w:pPr>
        <w:ind w:left="4009" w:hanging="180"/>
      </w:pPr>
    </w:lvl>
    <w:lvl w:ilvl="6" w:tplc="0409000F">
      <w:start w:val="1"/>
      <w:numFmt w:val="decimal"/>
      <w:lvlText w:val="%7."/>
      <w:lvlJc w:val="left"/>
      <w:pPr>
        <w:ind w:left="4729" w:hanging="360"/>
      </w:pPr>
    </w:lvl>
    <w:lvl w:ilvl="7" w:tplc="04090019">
      <w:start w:val="1"/>
      <w:numFmt w:val="lowerLetter"/>
      <w:lvlText w:val="%8."/>
      <w:lvlJc w:val="left"/>
      <w:pPr>
        <w:ind w:left="5449" w:hanging="360"/>
      </w:pPr>
    </w:lvl>
    <w:lvl w:ilvl="8" w:tplc="0409001B">
      <w:start w:val="1"/>
      <w:numFmt w:val="lowerRoman"/>
      <w:lvlText w:val="%9."/>
      <w:lvlJc w:val="right"/>
      <w:pPr>
        <w:ind w:left="6169" w:hanging="180"/>
      </w:pPr>
    </w:lvl>
  </w:abstractNum>
  <w:abstractNum w:abstractNumId="22">
    <w:nsid w:val="2F37086A"/>
    <w:multiLevelType w:val="hybridMultilevel"/>
    <w:tmpl w:val="3B2460F0"/>
    <w:lvl w:ilvl="0" w:tplc="4290EA6E">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3">
    <w:nsid w:val="34E91BB7"/>
    <w:multiLevelType w:val="hybridMultilevel"/>
    <w:tmpl w:val="F820A1F2"/>
    <w:lvl w:ilvl="0" w:tplc="595E069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55424A"/>
    <w:multiLevelType w:val="hybridMultilevel"/>
    <w:tmpl w:val="B12A4E98"/>
    <w:lvl w:ilvl="0" w:tplc="F3E8919A">
      <w:start w:val="1"/>
      <w:numFmt w:val="decimal"/>
      <w:lvlText w:val="%1."/>
      <w:lvlJc w:val="left"/>
      <w:pPr>
        <w:ind w:left="630" w:hanging="360"/>
      </w:pPr>
      <w:rPr>
        <w:rFonts w:cs="Times New Roman"/>
        <w:b w:val="0"/>
        <w:bCs w:val="0"/>
        <w:color w:val="00000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2B583FFE">
      <w:start w:val="1"/>
      <w:numFmt w:val="lowerRoman"/>
      <w:lvlText w:val="%7."/>
      <w:lvlJc w:val="right"/>
      <w:pPr>
        <w:tabs>
          <w:tab w:val="num" w:pos="4950"/>
        </w:tabs>
        <w:ind w:left="4950" w:hanging="360"/>
      </w:pPr>
      <w:rPr>
        <w:rFonts w:hint="default"/>
        <w:b w:val="0"/>
        <w:bCs w:val="0"/>
        <w:color w:val="000000"/>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5">
    <w:nsid w:val="3ED7766D"/>
    <w:multiLevelType w:val="hybridMultilevel"/>
    <w:tmpl w:val="AE6E3FB6"/>
    <w:lvl w:ilvl="0" w:tplc="A52C134C">
      <w:start w:val="1"/>
      <w:numFmt w:val="decimal"/>
      <w:lvlText w:val="%1."/>
      <w:lvlJc w:val="left"/>
      <w:pPr>
        <w:ind w:left="630" w:hanging="360"/>
      </w:pPr>
      <w:rPr>
        <w:rFonts w:cs="Times New Roman"/>
        <w:b w:val="0"/>
        <w:bCs w:val="0"/>
        <w:color w:val="auto"/>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6">
    <w:nsid w:val="443C6B69"/>
    <w:multiLevelType w:val="hybridMultilevel"/>
    <w:tmpl w:val="23DE51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6F58E7"/>
    <w:multiLevelType w:val="hybridMultilevel"/>
    <w:tmpl w:val="CBE6CD54"/>
    <w:lvl w:ilvl="0" w:tplc="956CC7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75FE5"/>
    <w:multiLevelType w:val="hybridMultilevel"/>
    <w:tmpl w:val="35903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24F15"/>
    <w:multiLevelType w:val="hybridMultilevel"/>
    <w:tmpl w:val="96CCB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711B4"/>
    <w:multiLevelType w:val="hybridMultilevel"/>
    <w:tmpl w:val="DC542894"/>
    <w:lvl w:ilvl="0" w:tplc="38A0E06A">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556F3F85"/>
    <w:multiLevelType w:val="hybridMultilevel"/>
    <w:tmpl w:val="7F0457F0"/>
    <w:lvl w:ilvl="0" w:tplc="185263B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242BA2"/>
    <w:multiLevelType w:val="hybridMultilevel"/>
    <w:tmpl w:val="35903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53EA5"/>
    <w:multiLevelType w:val="hybridMultilevel"/>
    <w:tmpl w:val="7F0457F0"/>
    <w:lvl w:ilvl="0" w:tplc="185263B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0D1036"/>
    <w:multiLevelType w:val="hybridMultilevel"/>
    <w:tmpl w:val="D9808B2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56E7558"/>
    <w:multiLevelType w:val="hybridMultilevel"/>
    <w:tmpl w:val="23DE51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AE1277"/>
    <w:multiLevelType w:val="hybridMultilevel"/>
    <w:tmpl w:val="E146F7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A1719"/>
    <w:multiLevelType w:val="hybridMultilevel"/>
    <w:tmpl w:val="5442F780"/>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B65430"/>
    <w:multiLevelType w:val="hybridMultilevel"/>
    <w:tmpl w:val="F820A1F2"/>
    <w:lvl w:ilvl="0" w:tplc="595E069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D6241E"/>
    <w:multiLevelType w:val="hybridMultilevel"/>
    <w:tmpl w:val="3B2460F0"/>
    <w:lvl w:ilvl="0" w:tplc="4290EA6E">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40">
    <w:nsid w:val="6D71633E"/>
    <w:multiLevelType w:val="hybridMultilevel"/>
    <w:tmpl w:val="A7CCBE9A"/>
    <w:lvl w:ilvl="0" w:tplc="04090019">
      <w:start w:val="1"/>
      <w:numFmt w:val="lowerLetter"/>
      <w:lvlText w:val="%1."/>
      <w:lvlJc w:val="left"/>
      <w:pPr>
        <w:ind w:left="616" w:hanging="360"/>
      </w:pPr>
      <w:rPr>
        <w:rFonts w:cs="Times New Roman" w:hint="default"/>
      </w:rPr>
    </w:lvl>
    <w:lvl w:ilvl="1" w:tplc="04090019" w:tentative="1">
      <w:start w:val="1"/>
      <w:numFmt w:val="lowerLetter"/>
      <w:lvlText w:val="%2."/>
      <w:lvlJc w:val="left"/>
      <w:pPr>
        <w:tabs>
          <w:tab w:val="num" w:pos="1336"/>
        </w:tabs>
        <w:ind w:left="1336" w:hanging="360"/>
      </w:pPr>
    </w:lvl>
    <w:lvl w:ilvl="2" w:tplc="0409001B" w:tentative="1">
      <w:start w:val="1"/>
      <w:numFmt w:val="lowerRoman"/>
      <w:lvlText w:val="%3."/>
      <w:lvlJc w:val="right"/>
      <w:pPr>
        <w:tabs>
          <w:tab w:val="num" w:pos="2056"/>
        </w:tabs>
        <w:ind w:left="2056" w:hanging="180"/>
      </w:pPr>
    </w:lvl>
    <w:lvl w:ilvl="3" w:tplc="0409000F" w:tentative="1">
      <w:start w:val="1"/>
      <w:numFmt w:val="decimal"/>
      <w:lvlText w:val="%4."/>
      <w:lvlJc w:val="left"/>
      <w:pPr>
        <w:tabs>
          <w:tab w:val="num" w:pos="2776"/>
        </w:tabs>
        <w:ind w:left="2776" w:hanging="360"/>
      </w:pPr>
    </w:lvl>
    <w:lvl w:ilvl="4" w:tplc="04090019" w:tentative="1">
      <w:start w:val="1"/>
      <w:numFmt w:val="lowerLetter"/>
      <w:lvlText w:val="%5."/>
      <w:lvlJc w:val="left"/>
      <w:pPr>
        <w:tabs>
          <w:tab w:val="num" w:pos="3496"/>
        </w:tabs>
        <w:ind w:left="3496" w:hanging="360"/>
      </w:pPr>
    </w:lvl>
    <w:lvl w:ilvl="5" w:tplc="0409001B" w:tentative="1">
      <w:start w:val="1"/>
      <w:numFmt w:val="lowerRoman"/>
      <w:lvlText w:val="%6."/>
      <w:lvlJc w:val="right"/>
      <w:pPr>
        <w:tabs>
          <w:tab w:val="num" w:pos="4216"/>
        </w:tabs>
        <w:ind w:left="4216" w:hanging="180"/>
      </w:pPr>
    </w:lvl>
    <w:lvl w:ilvl="6" w:tplc="0409000F" w:tentative="1">
      <w:start w:val="1"/>
      <w:numFmt w:val="decimal"/>
      <w:lvlText w:val="%7."/>
      <w:lvlJc w:val="left"/>
      <w:pPr>
        <w:tabs>
          <w:tab w:val="num" w:pos="4936"/>
        </w:tabs>
        <w:ind w:left="4936" w:hanging="360"/>
      </w:pPr>
    </w:lvl>
    <w:lvl w:ilvl="7" w:tplc="04090019" w:tentative="1">
      <w:start w:val="1"/>
      <w:numFmt w:val="lowerLetter"/>
      <w:lvlText w:val="%8."/>
      <w:lvlJc w:val="left"/>
      <w:pPr>
        <w:tabs>
          <w:tab w:val="num" w:pos="5656"/>
        </w:tabs>
        <w:ind w:left="5656" w:hanging="360"/>
      </w:pPr>
    </w:lvl>
    <w:lvl w:ilvl="8" w:tplc="0409001B" w:tentative="1">
      <w:start w:val="1"/>
      <w:numFmt w:val="lowerRoman"/>
      <w:lvlText w:val="%9."/>
      <w:lvlJc w:val="right"/>
      <w:pPr>
        <w:tabs>
          <w:tab w:val="num" w:pos="6376"/>
        </w:tabs>
        <w:ind w:left="6376" w:hanging="180"/>
      </w:pPr>
    </w:lvl>
  </w:abstractNum>
  <w:abstractNum w:abstractNumId="41">
    <w:nsid w:val="70942A4A"/>
    <w:multiLevelType w:val="hybridMultilevel"/>
    <w:tmpl w:val="5442F780"/>
    <w:lvl w:ilvl="0" w:tplc="04090019">
      <w:start w:val="1"/>
      <w:numFmt w:val="lowerLetter"/>
      <w:lvlText w:val="%1."/>
      <w:lvlJc w:val="left"/>
      <w:pPr>
        <w:ind w:left="882" w:hanging="360"/>
      </w:pPr>
      <w:rPr>
        <w:rFonts w:hint="default"/>
        <w:b/>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42">
    <w:nsid w:val="73CB7932"/>
    <w:multiLevelType w:val="hybridMultilevel"/>
    <w:tmpl w:val="5442F780"/>
    <w:lvl w:ilvl="0" w:tplc="04090019">
      <w:start w:val="1"/>
      <w:numFmt w:val="lowerLetter"/>
      <w:lvlText w:val="%1."/>
      <w:lvlJc w:val="left"/>
      <w:pPr>
        <w:ind w:left="882" w:hanging="360"/>
      </w:pPr>
      <w:rPr>
        <w:rFonts w:hint="default"/>
        <w:b/>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43">
    <w:nsid w:val="73D61848"/>
    <w:multiLevelType w:val="hybridMultilevel"/>
    <w:tmpl w:val="2FC2749C"/>
    <w:lvl w:ilvl="0" w:tplc="A52C134C">
      <w:start w:val="1"/>
      <w:numFmt w:val="decimal"/>
      <w:lvlText w:val="%1."/>
      <w:lvlJc w:val="left"/>
      <w:pPr>
        <w:ind w:left="522" w:hanging="360"/>
      </w:pPr>
      <w:rPr>
        <w:rFonts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B42F7"/>
    <w:multiLevelType w:val="hybridMultilevel"/>
    <w:tmpl w:val="E88ABB0E"/>
    <w:lvl w:ilvl="0" w:tplc="2B583FFE">
      <w:start w:val="1"/>
      <w:numFmt w:val="lowerRoman"/>
      <w:lvlText w:val="%1."/>
      <w:lvlJc w:val="right"/>
      <w:pPr>
        <w:tabs>
          <w:tab w:val="num" w:pos="432"/>
        </w:tabs>
        <w:ind w:left="432" w:hanging="360"/>
      </w:pPr>
      <w:rPr>
        <w:rFonts w:hint="default"/>
        <w:b w:val="0"/>
        <w:bCs w:val="0"/>
        <w:color w:val="000000"/>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1638" w:hanging="360"/>
      </w:pPr>
    </w:lvl>
    <w:lvl w:ilvl="4" w:tplc="04090019" w:tentative="1">
      <w:start w:val="1"/>
      <w:numFmt w:val="lowerLetter"/>
      <w:lvlText w:val="%5."/>
      <w:lvlJc w:val="left"/>
      <w:pPr>
        <w:ind w:left="-918" w:hanging="360"/>
      </w:pPr>
    </w:lvl>
    <w:lvl w:ilvl="5" w:tplc="0409001B" w:tentative="1">
      <w:start w:val="1"/>
      <w:numFmt w:val="lowerRoman"/>
      <w:lvlText w:val="%6."/>
      <w:lvlJc w:val="right"/>
      <w:pPr>
        <w:ind w:left="-198" w:hanging="180"/>
      </w:pPr>
    </w:lvl>
    <w:lvl w:ilvl="6" w:tplc="0409000F" w:tentative="1">
      <w:start w:val="1"/>
      <w:numFmt w:val="decimal"/>
      <w:lvlText w:val="%7."/>
      <w:lvlJc w:val="left"/>
      <w:pPr>
        <w:ind w:left="522" w:hanging="360"/>
      </w:pPr>
    </w:lvl>
    <w:lvl w:ilvl="7" w:tplc="04090019" w:tentative="1">
      <w:start w:val="1"/>
      <w:numFmt w:val="lowerLetter"/>
      <w:lvlText w:val="%8."/>
      <w:lvlJc w:val="left"/>
      <w:pPr>
        <w:ind w:left="1242" w:hanging="360"/>
      </w:pPr>
    </w:lvl>
    <w:lvl w:ilvl="8" w:tplc="0409001B" w:tentative="1">
      <w:start w:val="1"/>
      <w:numFmt w:val="lowerRoman"/>
      <w:lvlText w:val="%9."/>
      <w:lvlJc w:val="right"/>
      <w:pPr>
        <w:ind w:left="1962" w:hanging="180"/>
      </w:pPr>
    </w:lvl>
  </w:abstractNum>
  <w:abstractNum w:abstractNumId="45">
    <w:nsid w:val="7793109C"/>
    <w:multiLevelType w:val="hybridMultilevel"/>
    <w:tmpl w:val="F820A1F2"/>
    <w:lvl w:ilvl="0" w:tplc="595E06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C01606"/>
    <w:multiLevelType w:val="hybridMultilevel"/>
    <w:tmpl w:val="CBE6CD54"/>
    <w:lvl w:ilvl="0" w:tplc="956CC7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61F17"/>
    <w:multiLevelType w:val="hybridMultilevel"/>
    <w:tmpl w:val="7F0457F0"/>
    <w:lvl w:ilvl="0" w:tplc="185263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0"/>
  </w:num>
  <w:num w:numId="3">
    <w:abstractNumId w:val="45"/>
  </w:num>
  <w:num w:numId="4">
    <w:abstractNumId w:val="24"/>
  </w:num>
  <w:num w:numId="5">
    <w:abstractNumId w:val="25"/>
  </w:num>
  <w:num w:numId="6">
    <w:abstractNumId w:val="12"/>
  </w:num>
  <w:num w:numId="7">
    <w:abstractNumId w:val="46"/>
  </w:num>
  <w:num w:numId="8">
    <w:abstractNumId w:val="10"/>
  </w:num>
  <w:num w:numId="9">
    <w:abstractNumId w:val="0"/>
  </w:num>
  <w:num w:numId="10">
    <w:abstractNumId w:val="35"/>
  </w:num>
  <w:num w:numId="11">
    <w:abstractNumId w:val="5"/>
  </w:num>
  <w:num w:numId="12">
    <w:abstractNumId w:val="3"/>
  </w:num>
  <w:num w:numId="13">
    <w:abstractNumId w:val="1"/>
  </w:num>
  <w:num w:numId="14">
    <w:abstractNumId w:val="18"/>
  </w:num>
  <w:num w:numId="15">
    <w:abstractNumId w:val="36"/>
  </w:num>
  <w:num w:numId="16">
    <w:abstractNumId w:val="22"/>
  </w:num>
  <w:num w:numId="17">
    <w:abstractNumId w:val="17"/>
  </w:num>
  <w:num w:numId="18">
    <w:abstractNumId w:val="37"/>
  </w:num>
  <w:num w:numId="19">
    <w:abstractNumId w:val="34"/>
  </w:num>
  <w:num w:numId="20">
    <w:abstractNumId w:val="16"/>
  </w:num>
  <w:num w:numId="21">
    <w:abstractNumId w:val="14"/>
  </w:num>
  <w:num w:numId="22">
    <w:abstractNumId w:val="27"/>
  </w:num>
  <w:num w:numId="23">
    <w:abstractNumId w:val="26"/>
  </w:num>
  <w:num w:numId="24">
    <w:abstractNumId w:val="21"/>
  </w:num>
  <w:num w:numId="25">
    <w:abstractNumId w:val="23"/>
  </w:num>
  <w:num w:numId="26">
    <w:abstractNumId w:val="9"/>
  </w:num>
  <w:num w:numId="27">
    <w:abstractNumId w:val="8"/>
  </w:num>
  <w:num w:numId="28">
    <w:abstractNumId w:val="42"/>
  </w:num>
  <w:num w:numId="29">
    <w:abstractNumId w:val="41"/>
  </w:num>
  <w:num w:numId="30">
    <w:abstractNumId w:val="32"/>
  </w:num>
  <w:num w:numId="31">
    <w:abstractNumId w:val="31"/>
  </w:num>
  <w:num w:numId="32">
    <w:abstractNumId w:val="33"/>
  </w:num>
  <w:num w:numId="33">
    <w:abstractNumId w:val="30"/>
  </w:num>
  <w:num w:numId="34">
    <w:abstractNumId w:val="4"/>
  </w:num>
  <w:num w:numId="35">
    <w:abstractNumId w:val="39"/>
  </w:num>
  <w:num w:numId="36">
    <w:abstractNumId w:val="11"/>
  </w:num>
  <w:num w:numId="37">
    <w:abstractNumId w:val="44"/>
  </w:num>
  <w:num w:numId="38">
    <w:abstractNumId w:val="40"/>
  </w:num>
  <w:num w:numId="39">
    <w:abstractNumId w:val="19"/>
  </w:num>
  <w:num w:numId="40">
    <w:abstractNumId w:val="28"/>
  </w:num>
  <w:num w:numId="41">
    <w:abstractNumId w:val="2"/>
  </w:num>
  <w:num w:numId="42">
    <w:abstractNumId w:val="6"/>
  </w:num>
  <w:num w:numId="43">
    <w:abstractNumId w:val="38"/>
  </w:num>
  <w:num w:numId="44">
    <w:abstractNumId w:val="29"/>
  </w:num>
  <w:num w:numId="45">
    <w:abstractNumId w:val="7"/>
  </w:num>
  <w:num w:numId="46">
    <w:abstractNumId w:val="13"/>
  </w:num>
  <w:num w:numId="47">
    <w:abstractNumId w:val="15"/>
  </w:num>
  <w:num w:numId="48">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CB8"/>
    <w:rsid w:val="000057AC"/>
    <w:rsid w:val="00006128"/>
    <w:rsid w:val="00006469"/>
    <w:rsid w:val="00006EDB"/>
    <w:rsid w:val="00011DD5"/>
    <w:rsid w:val="00012F8B"/>
    <w:rsid w:val="000139CA"/>
    <w:rsid w:val="000153D3"/>
    <w:rsid w:val="0001576E"/>
    <w:rsid w:val="0001779A"/>
    <w:rsid w:val="00021413"/>
    <w:rsid w:val="00021735"/>
    <w:rsid w:val="00023147"/>
    <w:rsid w:val="000251AF"/>
    <w:rsid w:val="00025E20"/>
    <w:rsid w:val="00025EF6"/>
    <w:rsid w:val="00026636"/>
    <w:rsid w:val="00026F6D"/>
    <w:rsid w:val="00027ADA"/>
    <w:rsid w:val="00030086"/>
    <w:rsid w:val="000307A8"/>
    <w:rsid w:val="000334E9"/>
    <w:rsid w:val="00033F97"/>
    <w:rsid w:val="00035BA1"/>
    <w:rsid w:val="000368A0"/>
    <w:rsid w:val="00036A36"/>
    <w:rsid w:val="00037A0A"/>
    <w:rsid w:val="0004111D"/>
    <w:rsid w:val="0004288E"/>
    <w:rsid w:val="00044DE8"/>
    <w:rsid w:val="00053AFE"/>
    <w:rsid w:val="000562DA"/>
    <w:rsid w:val="00057091"/>
    <w:rsid w:val="00063D4C"/>
    <w:rsid w:val="00064928"/>
    <w:rsid w:val="00065302"/>
    <w:rsid w:val="000654FE"/>
    <w:rsid w:val="0006570B"/>
    <w:rsid w:val="00067123"/>
    <w:rsid w:val="000672F0"/>
    <w:rsid w:val="00067752"/>
    <w:rsid w:val="000679AB"/>
    <w:rsid w:val="00071593"/>
    <w:rsid w:val="00072A96"/>
    <w:rsid w:val="00073384"/>
    <w:rsid w:val="00074CDF"/>
    <w:rsid w:val="000779F4"/>
    <w:rsid w:val="00077C54"/>
    <w:rsid w:val="00080567"/>
    <w:rsid w:val="00081753"/>
    <w:rsid w:val="00084628"/>
    <w:rsid w:val="00086177"/>
    <w:rsid w:val="00087CB6"/>
    <w:rsid w:val="00090A7F"/>
    <w:rsid w:val="00090B6B"/>
    <w:rsid w:val="0009416B"/>
    <w:rsid w:val="0009422A"/>
    <w:rsid w:val="00097DC3"/>
    <w:rsid w:val="000A166A"/>
    <w:rsid w:val="000A2600"/>
    <w:rsid w:val="000A3980"/>
    <w:rsid w:val="000A4914"/>
    <w:rsid w:val="000A706E"/>
    <w:rsid w:val="000A762D"/>
    <w:rsid w:val="000B313F"/>
    <w:rsid w:val="000B393F"/>
    <w:rsid w:val="000B6A3C"/>
    <w:rsid w:val="000B7147"/>
    <w:rsid w:val="000B7EC1"/>
    <w:rsid w:val="000C0459"/>
    <w:rsid w:val="000C2B51"/>
    <w:rsid w:val="000C3989"/>
    <w:rsid w:val="000C48A3"/>
    <w:rsid w:val="000C4962"/>
    <w:rsid w:val="000C66A8"/>
    <w:rsid w:val="000D326C"/>
    <w:rsid w:val="000D3738"/>
    <w:rsid w:val="000D4050"/>
    <w:rsid w:val="000D5BC6"/>
    <w:rsid w:val="000D5CE2"/>
    <w:rsid w:val="000D6706"/>
    <w:rsid w:val="000E1DF8"/>
    <w:rsid w:val="000E1DFF"/>
    <w:rsid w:val="000E4AB5"/>
    <w:rsid w:val="000E6684"/>
    <w:rsid w:val="000F0927"/>
    <w:rsid w:val="000F2747"/>
    <w:rsid w:val="00100B23"/>
    <w:rsid w:val="001014A2"/>
    <w:rsid w:val="001020B8"/>
    <w:rsid w:val="00102B36"/>
    <w:rsid w:val="001043CB"/>
    <w:rsid w:val="001044D0"/>
    <w:rsid w:val="001050E8"/>
    <w:rsid w:val="00111904"/>
    <w:rsid w:val="00111EA1"/>
    <w:rsid w:val="001134FA"/>
    <w:rsid w:val="001136C3"/>
    <w:rsid w:val="00116F52"/>
    <w:rsid w:val="001211E2"/>
    <w:rsid w:val="001250EF"/>
    <w:rsid w:val="001279E0"/>
    <w:rsid w:val="00127ADA"/>
    <w:rsid w:val="001312DF"/>
    <w:rsid w:val="001321F8"/>
    <w:rsid w:val="0013262F"/>
    <w:rsid w:val="00134F98"/>
    <w:rsid w:val="00135187"/>
    <w:rsid w:val="00140110"/>
    <w:rsid w:val="00141254"/>
    <w:rsid w:val="00143507"/>
    <w:rsid w:val="00143A76"/>
    <w:rsid w:val="00143D4E"/>
    <w:rsid w:val="0014557A"/>
    <w:rsid w:val="001456E8"/>
    <w:rsid w:val="00146E22"/>
    <w:rsid w:val="0015055C"/>
    <w:rsid w:val="001516BE"/>
    <w:rsid w:val="00151E45"/>
    <w:rsid w:val="00153638"/>
    <w:rsid w:val="00155008"/>
    <w:rsid w:val="00156E09"/>
    <w:rsid w:val="00160E98"/>
    <w:rsid w:val="0016186B"/>
    <w:rsid w:val="0016221A"/>
    <w:rsid w:val="001624AE"/>
    <w:rsid w:val="0016290F"/>
    <w:rsid w:val="0016326C"/>
    <w:rsid w:val="00163DA5"/>
    <w:rsid w:val="0016544D"/>
    <w:rsid w:val="00174AB1"/>
    <w:rsid w:val="00176A29"/>
    <w:rsid w:val="00177C4B"/>
    <w:rsid w:val="00177F6B"/>
    <w:rsid w:val="0018242F"/>
    <w:rsid w:val="00182617"/>
    <w:rsid w:val="001842BD"/>
    <w:rsid w:val="00184359"/>
    <w:rsid w:val="00191A65"/>
    <w:rsid w:val="00191F9C"/>
    <w:rsid w:val="00192C4D"/>
    <w:rsid w:val="001933C1"/>
    <w:rsid w:val="00197BBD"/>
    <w:rsid w:val="001A307E"/>
    <w:rsid w:val="001A5D8A"/>
    <w:rsid w:val="001A68CE"/>
    <w:rsid w:val="001A6E7A"/>
    <w:rsid w:val="001B06E4"/>
    <w:rsid w:val="001B0E99"/>
    <w:rsid w:val="001B2ACA"/>
    <w:rsid w:val="001B30FE"/>
    <w:rsid w:val="001B3E98"/>
    <w:rsid w:val="001B40A9"/>
    <w:rsid w:val="001B562D"/>
    <w:rsid w:val="001C00B5"/>
    <w:rsid w:val="001C1D51"/>
    <w:rsid w:val="001C22F5"/>
    <w:rsid w:val="001C2C14"/>
    <w:rsid w:val="001C3312"/>
    <w:rsid w:val="001C50B3"/>
    <w:rsid w:val="001C51BA"/>
    <w:rsid w:val="001C7793"/>
    <w:rsid w:val="001C7A34"/>
    <w:rsid w:val="001D15A5"/>
    <w:rsid w:val="001D30E3"/>
    <w:rsid w:val="001D3A13"/>
    <w:rsid w:val="001D6CA8"/>
    <w:rsid w:val="001D6DB3"/>
    <w:rsid w:val="001D7978"/>
    <w:rsid w:val="001E0A95"/>
    <w:rsid w:val="001E0D2C"/>
    <w:rsid w:val="001E57F6"/>
    <w:rsid w:val="001E5952"/>
    <w:rsid w:val="001E6B94"/>
    <w:rsid w:val="001E70DC"/>
    <w:rsid w:val="001E758D"/>
    <w:rsid w:val="001E7632"/>
    <w:rsid w:val="001F0D54"/>
    <w:rsid w:val="001F2D5F"/>
    <w:rsid w:val="001F3BD1"/>
    <w:rsid w:val="001F45C9"/>
    <w:rsid w:val="001F4C06"/>
    <w:rsid w:val="001F58B0"/>
    <w:rsid w:val="001F5CAA"/>
    <w:rsid w:val="001F686D"/>
    <w:rsid w:val="002010C7"/>
    <w:rsid w:val="002070EA"/>
    <w:rsid w:val="00207261"/>
    <w:rsid w:val="002143C2"/>
    <w:rsid w:val="00217EF4"/>
    <w:rsid w:val="0022123E"/>
    <w:rsid w:val="0022173E"/>
    <w:rsid w:val="002219EC"/>
    <w:rsid w:val="002241F1"/>
    <w:rsid w:val="00224353"/>
    <w:rsid w:val="00224FD3"/>
    <w:rsid w:val="002254F0"/>
    <w:rsid w:val="002275C5"/>
    <w:rsid w:val="0023037E"/>
    <w:rsid w:val="00230DD7"/>
    <w:rsid w:val="00233967"/>
    <w:rsid w:val="00233A6D"/>
    <w:rsid w:val="0023432B"/>
    <w:rsid w:val="002344B4"/>
    <w:rsid w:val="00234D17"/>
    <w:rsid w:val="00234EBE"/>
    <w:rsid w:val="0023501A"/>
    <w:rsid w:val="00235332"/>
    <w:rsid w:val="00235AA4"/>
    <w:rsid w:val="00237047"/>
    <w:rsid w:val="00237A4E"/>
    <w:rsid w:val="00237F20"/>
    <w:rsid w:val="00237FD8"/>
    <w:rsid w:val="00240494"/>
    <w:rsid w:val="00241338"/>
    <w:rsid w:val="002415F4"/>
    <w:rsid w:val="00241B3E"/>
    <w:rsid w:val="0024238B"/>
    <w:rsid w:val="0024262E"/>
    <w:rsid w:val="002435C9"/>
    <w:rsid w:val="00243F60"/>
    <w:rsid w:val="00244A0E"/>
    <w:rsid w:val="002470F7"/>
    <w:rsid w:val="0025070E"/>
    <w:rsid w:val="00250DB8"/>
    <w:rsid w:val="002514E7"/>
    <w:rsid w:val="00254C6E"/>
    <w:rsid w:val="00255114"/>
    <w:rsid w:val="00256ACE"/>
    <w:rsid w:val="00256EF9"/>
    <w:rsid w:val="00261092"/>
    <w:rsid w:val="00262B9C"/>
    <w:rsid w:val="00264417"/>
    <w:rsid w:val="00264E60"/>
    <w:rsid w:val="00265AE2"/>
    <w:rsid w:val="00266932"/>
    <w:rsid w:val="002677BC"/>
    <w:rsid w:val="00272C06"/>
    <w:rsid w:val="00272E9E"/>
    <w:rsid w:val="002740E9"/>
    <w:rsid w:val="0027589F"/>
    <w:rsid w:val="0027628E"/>
    <w:rsid w:val="00277320"/>
    <w:rsid w:val="00277702"/>
    <w:rsid w:val="00277B8B"/>
    <w:rsid w:val="00280258"/>
    <w:rsid w:val="002805C3"/>
    <w:rsid w:val="00282F99"/>
    <w:rsid w:val="0028308B"/>
    <w:rsid w:val="00283722"/>
    <w:rsid w:val="00284706"/>
    <w:rsid w:val="00286C08"/>
    <w:rsid w:val="002875E5"/>
    <w:rsid w:val="002912AD"/>
    <w:rsid w:val="002913B5"/>
    <w:rsid w:val="00292D03"/>
    <w:rsid w:val="00292FBF"/>
    <w:rsid w:val="002940BD"/>
    <w:rsid w:val="002941C8"/>
    <w:rsid w:val="0029638E"/>
    <w:rsid w:val="00297A4F"/>
    <w:rsid w:val="002A06A1"/>
    <w:rsid w:val="002A2BF8"/>
    <w:rsid w:val="002A5F38"/>
    <w:rsid w:val="002A6427"/>
    <w:rsid w:val="002B105C"/>
    <w:rsid w:val="002B13FF"/>
    <w:rsid w:val="002B1A0C"/>
    <w:rsid w:val="002B2A36"/>
    <w:rsid w:val="002B45D7"/>
    <w:rsid w:val="002B5181"/>
    <w:rsid w:val="002B64DB"/>
    <w:rsid w:val="002B6B42"/>
    <w:rsid w:val="002B6D58"/>
    <w:rsid w:val="002C0B4B"/>
    <w:rsid w:val="002C22A5"/>
    <w:rsid w:val="002C5DD2"/>
    <w:rsid w:val="002C78CB"/>
    <w:rsid w:val="002D1551"/>
    <w:rsid w:val="002D1FE8"/>
    <w:rsid w:val="002D2E8F"/>
    <w:rsid w:val="002D32A0"/>
    <w:rsid w:val="002D6BD5"/>
    <w:rsid w:val="002E0A78"/>
    <w:rsid w:val="002E14F5"/>
    <w:rsid w:val="002E1FA1"/>
    <w:rsid w:val="002E3E5F"/>
    <w:rsid w:val="002E4FDF"/>
    <w:rsid w:val="002E5C62"/>
    <w:rsid w:val="002E649D"/>
    <w:rsid w:val="002F0B1B"/>
    <w:rsid w:val="002F0D63"/>
    <w:rsid w:val="002F296A"/>
    <w:rsid w:val="002F7DF8"/>
    <w:rsid w:val="002F7EE0"/>
    <w:rsid w:val="00302349"/>
    <w:rsid w:val="0030323B"/>
    <w:rsid w:val="00307824"/>
    <w:rsid w:val="0031067B"/>
    <w:rsid w:val="00310E44"/>
    <w:rsid w:val="00311832"/>
    <w:rsid w:val="00311B6B"/>
    <w:rsid w:val="00311F45"/>
    <w:rsid w:val="0031270A"/>
    <w:rsid w:val="00315261"/>
    <w:rsid w:val="00315AA0"/>
    <w:rsid w:val="00315D9B"/>
    <w:rsid w:val="00316E93"/>
    <w:rsid w:val="0031748C"/>
    <w:rsid w:val="003206BC"/>
    <w:rsid w:val="003226CE"/>
    <w:rsid w:val="00323ED5"/>
    <w:rsid w:val="003254DA"/>
    <w:rsid w:val="003328A6"/>
    <w:rsid w:val="0033322B"/>
    <w:rsid w:val="0033359D"/>
    <w:rsid w:val="003336BC"/>
    <w:rsid w:val="0033498C"/>
    <w:rsid w:val="003349AA"/>
    <w:rsid w:val="00336828"/>
    <w:rsid w:val="00340649"/>
    <w:rsid w:val="003417B8"/>
    <w:rsid w:val="00343B92"/>
    <w:rsid w:val="0034457C"/>
    <w:rsid w:val="003449E2"/>
    <w:rsid w:val="003463D1"/>
    <w:rsid w:val="003513D1"/>
    <w:rsid w:val="003523D6"/>
    <w:rsid w:val="003523FD"/>
    <w:rsid w:val="0035397A"/>
    <w:rsid w:val="003550BA"/>
    <w:rsid w:val="0035517E"/>
    <w:rsid w:val="00355A67"/>
    <w:rsid w:val="0035643C"/>
    <w:rsid w:val="0035671C"/>
    <w:rsid w:val="00357819"/>
    <w:rsid w:val="003611F9"/>
    <w:rsid w:val="0036210B"/>
    <w:rsid w:val="003634AD"/>
    <w:rsid w:val="00366AAD"/>
    <w:rsid w:val="0037014F"/>
    <w:rsid w:val="0037079A"/>
    <w:rsid w:val="003709B6"/>
    <w:rsid w:val="00372F60"/>
    <w:rsid w:val="00374AEB"/>
    <w:rsid w:val="00375504"/>
    <w:rsid w:val="00375F58"/>
    <w:rsid w:val="003774AA"/>
    <w:rsid w:val="00377EB5"/>
    <w:rsid w:val="00381FEE"/>
    <w:rsid w:val="003834CD"/>
    <w:rsid w:val="003838F1"/>
    <w:rsid w:val="00390772"/>
    <w:rsid w:val="00390878"/>
    <w:rsid w:val="00395239"/>
    <w:rsid w:val="00397969"/>
    <w:rsid w:val="003A059D"/>
    <w:rsid w:val="003A0B71"/>
    <w:rsid w:val="003A194B"/>
    <w:rsid w:val="003A295A"/>
    <w:rsid w:val="003A2BFC"/>
    <w:rsid w:val="003A460F"/>
    <w:rsid w:val="003B216B"/>
    <w:rsid w:val="003B251B"/>
    <w:rsid w:val="003B41A7"/>
    <w:rsid w:val="003B46FD"/>
    <w:rsid w:val="003B50E4"/>
    <w:rsid w:val="003B586D"/>
    <w:rsid w:val="003B75F0"/>
    <w:rsid w:val="003C0098"/>
    <w:rsid w:val="003C09B8"/>
    <w:rsid w:val="003C18E3"/>
    <w:rsid w:val="003C2F06"/>
    <w:rsid w:val="003C577E"/>
    <w:rsid w:val="003C6139"/>
    <w:rsid w:val="003C6C50"/>
    <w:rsid w:val="003D42B1"/>
    <w:rsid w:val="003D540F"/>
    <w:rsid w:val="003D5686"/>
    <w:rsid w:val="003D6A37"/>
    <w:rsid w:val="003D7609"/>
    <w:rsid w:val="003E02C7"/>
    <w:rsid w:val="003E548F"/>
    <w:rsid w:val="003E7F43"/>
    <w:rsid w:val="003F027A"/>
    <w:rsid w:val="003F0C18"/>
    <w:rsid w:val="003F786B"/>
    <w:rsid w:val="0040089D"/>
    <w:rsid w:val="004013C0"/>
    <w:rsid w:val="00402913"/>
    <w:rsid w:val="004034AA"/>
    <w:rsid w:val="004039E1"/>
    <w:rsid w:val="00406B6F"/>
    <w:rsid w:val="00407DE7"/>
    <w:rsid w:val="00411861"/>
    <w:rsid w:val="00414489"/>
    <w:rsid w:val="004170E1"/>
    <w:rsid w:val="00417CF5"/>
    <w:rsid w:val="00420713"/>
    <w:rsid w:val="0042092C"/>
    <w:rsid w:val="00422FB7"/>
    <w:rsid w:val="004264AC"/>
    <w:rsid w:val="00426525"/>
    <w:rsid w:val="00427314"/>
    <w:rsid w:val="00431EE2"/>
    <w:rsid w:val="00432D42"/>
    <w:rsid w:val="00433152"/>
    <w:rsid w:val="004335F2"/>
    <w:rsid w:val="00435283"/>
    <w:rsid w:val="004401D6"/>
    <w:rsid w:val="004403FC"/>
    <w:rsid w:val="00441818"/>
    <w:rsid w:val="00441B71"/>
    <w:rsid w:val="00442176"/>
    <w:rsid w:val="0044386A"/>
    <w:rsid w:val="004441FF"/>
    <w:rsid w:val="00445A91"/>
    <w:rsid w:val="004476C5"/>
    <w:rsid w:val="004520E3"/>
    <w:rsid w:val="00452D36"/>
    <w:rsid w:val="0045430D"/>
    <w:rsid w:val="00455CCB"/>
    <w:rsid w:val="0046107D"/>
    <w:rsid w:val="0046211F"/>
    <w:rsid w:val="00466609"/>
    <w:rsid w:val="00472745"/>
    <w:rsid w:val="00472CD4"/>
    <w:rsid w:val="00473B02"/>
    <w:rsid w:val="00480B90"/>
    <w:rsid w:val="004823C9"/>
    <w:rsid w:val="00483C1E"/>
    <w:rsid w:val="00484481"/>
    <w:rsid w:val="00485FD7"/>
    <w:rsid w:val="00486898"/>
    <w:rsid w:val="00491969"/>
    <w:rsid w:val="0049288C"/>
    <w:rsid w:val="0049655D"/>
    <w:rsid w:val="0049675B"/>
    <w:rsid w:val="004A088D"/>
    <w:rsid w:val="004A1D82"/>
    <w:rsid w:val="004A75DF"/>
    <w:rsid w:val="004B0C06"/>
    <w:rsid w:val="004B13A6"/>
    <w:rsid w:val="004B429A"/>
    <w:rsid w:val="004B492E"/>
    <w:rsid w:val="004B5997"/>
    <w:rsid w:val="004B63F7"/>
    <w:rsid w:val="004B7745"/>
    <w:rsid w:val="004C016D"/>
    <w:rsid w:val="004C1159"/>
    <w:rsid w:val="004C263C"/>
    <w:rsid w:val="004C320A"/>
    <w:rsid w:val="004C742F"/>
    <w:rsid w:val="004D0081"/>
    <w:rsid w:val="004D0CE1"/>
    <w:rsid w:val="004D22FF"/>
    <w:rsid w:val="004D4229"/>
    <w:rsid w:val="004D4E97"/>
    <w:rsid w:val="004D5533"/>
    <w:rsid w:val="004D5F93"/>
    <w:rsid w:val="004D76F8"/>
    <w:rsid w:val="004D7A71"/>
    <w:rsid w:val="004E07AE"/>
    <w:rsid w:val="004E0C02"/>
    <w:rsid w:val="004E1ADD"/>
    <w:rsid w:val="004E3C19"/>
    <w:rsid w:val="004E3F69"/>
    <w:rsid w:val="004F0918"/>
    <w:rsid w:val="004F12F1"/>
    <w:rsid w:val="004F3F81"/>
    <w:rsid w:val="004F4C30"/>
    <w:rsid w:val="004F4D3A"/>
    <w:rsid w:val="004F63A3"/>
    <w:rsid w:val="004F6A99"/>
    <w:rsid w:val="004F75C1"/>
    <w:rsid w:val="005016CD"/>
    <w:rsid w:val="00503D9E"/>
    <w:rsid w:val="00504C96"/>
    <w:rsid w:val="005078FE"/>
    <w:rsid w:val="00507B89"/>
    <w:rsid w:val="00510A79"/>
    <w:rsid w:val="00512F75"/>
    <w:rsid w:val="005130E4"/>
    <w:rsid w:val="005140C6"/>
    <w:rsid w:val="00516721"/>
    <w:rsid w:val="0052121C"/>
    <w:rsid w:val="00522684"/>
    <w:rsid w:val="00523E01"/>
    <w:rsid w:val="00523F13"/>
    <w:rsid w:val="00525C95"/>
    <w:rsid w:val="00526F90"/>
    <w:rsid w:val="0053017E"/>
    <w:rsid w:val="00531324"/>
    <w:rsid w:val="005339EC"/>
    <w:rsid w:val="00533CA0"/>
    <w:rsid w:val="00540131"/>
    <w:rsid w:val="00540A14"/>
    <w:rsid w:val="00541153"/>
    <w:rsid w:val="00541740"/>
    <w:rsid w:val="00542FEA"/>
    <w:rsid w:val="00543A2E"/>
    <w:rsid w:val="00550777"/>
    <w:rsid w:val="00554DC3"/>
    <w:rsid w:val="005554C5"/>
    <w:rsid w:val="00555656"/>
    <w:rsid w:val="0055635C"/>
    <w:rsid w:val="005600D1"/>
    <w:rsid w:val="00562A70"/>
    <w:rsid w:val="00564861"/>
    <w:rsid w:val="00565E18"/>
    <w:rsid w:val="00566EC1"/>
    <w:rsid w:val="005720DC"/>
    <w:rsid w:val="005735D3"/>
    <w:rsid w:val="00574822"/>
    <w:rsid w:val="005750F5"/>
    <w:rsid w:val="00581B21"/>
    <w:rsid w:val="0058296C"/>
    <w:rsid w:val="0058298A"/>
    <w:rsid w:val="00582EF0"/>
    <w:rsid w:val="00582FFF"/>
    <w:rsid w:val="00583557"/>
    <w:rsid w:val="00583E30"/>
    <w:rsid w:val="0058403B"/>
    <w:rsid w:val="00584F8C"/>
    <w:rsid w:val="00585DBA"/>
    <w:rsid w:val="00586305"/>
    <w:rsid w:val="005869DB"/>
    <w:rsid w:val="005912A9"/>
    <w:rsid w:val="005915EE"/>
    <w:rsid w:val="00593AC6"/>
    <w:rsid w:val="00596CFC"/>
    <w:rsid w:val="00597D74"/>
    <w:rsid w:val="00597F44"/>
    <w:rsid w:val="005A0E0C"/>
    <w:rsid w:val="005A1B19"/>
    <w:rsid w:val="005A214D"/>
    <w:rsid w:val="005A5DB3"/>
    <w:rsid w:val="005A777D"/>
    <w:rsid w:val="005B21FC"/>
    <w:rsid w:val="005B2FAC"/>
    <w:rsid w:val="005B3002"/>
    <w:rsid w:val="005B6824"/>
    <w:rsid w:val="005B78DA"/>
    <w:rsid w:val="005C0C59"/>
    <w:rsid w:val="005C1C22"/>
    <w:rsid w:val="005C32F1"/>
    <w:rsid w:val="005C4475"/>
    <w:rsid w:val="005C4C7E"/>
    <w:rsid w:val="005C5557"/>
    <w:rsid w:val="005D18A3"/>
    <w:rsid w:val="005D491D"/>
    <w:rsid w:val="005D4EF5"/>
    <w:rsid w:val="005D7F05"/>
    <w:rsid w:val="005E0982"/>
    <w:rsid w:val="005E1801"/>
    <w:rsid w:val="005E26BA"/>
    <w:rsid w:val="005E4DF1"/>
    <w:rsid w:val="005E5D05"/>
    <w:rsid w:val="005E7101"/>
    <w:rsid w:val="005F0772"/>
    <w:rsid w:val="005F2D5B"/>
    <w:rsid w:val="005F52D1"/>
    <w:rsid w:val="005F53A0"/>
    <w:rsid w:val="0060051E"/>
    <w:rsid w:val="006012F7"/>
    <w:rsid w:val="006013BC"/>
    <w:rsid w:val="006016ED"/>
    <w:rsid w:val="00602773"/>
    <w:rsid w:val="006032BC"/>
    <w:rsid w:val="006047BA"/>
    <w:rsid w:val="00605624"/>
    <w:rsid w:val="0060589B"/>
    <w:rsid w:val="00606D0F"/>
    <w:rsid w:val="00607CDF"/>
    <w:rsid w:val="00610F7F"/>
    <w:rsid w:val="00611114"/>
    <w:rsid w:val="0061115B"/>
    <w:rsid w:val="006116C0"/>
    <w:rsid w:val="00616381"/>
    <w:rsid w:val="006218A2"/>
    <w:rsid w:val="006220D0"/>
    <w:rsid w:val="00622539"/>
    <w:rsid w:val="006236C2"/>
    <w:rsid w:val="0062372C"/>
    <w:rsid w:val="0062576F"/>
    <w:rsid w:val="0062674C"/>
    <w:rsid w:val="00626AA3"/>
    <w:rsid w:val="00626E86"/>
    <w:rsid w:val="00632413"/>
    <w:rsid w:val="00633F0A"/>
    <w:rsid w:val="00636901"/>
    <w:rsid w:val="00643CB7"/>
    <w:rsid w:val="00644113"/>
    <w:rsid w:val="0064431B"/>
    <w:rsid w:val="0064616E"/>
    <w:rsid w:val="00651A46"/>
    <w:rsid w:val="00653102"/>
    <w:rsid w:val="006551E7"/>
    <w:rsid w:val="0065559E"/>
    <w:rsid w:val="00655D9A"/>
    <w:rsid w:val="006566F7"/>
    <w:rsid w:val="00656A87"/>
    <w:rsid w:val="00660074"/>
    <w:rsid w:val="0066167D"/>
    <w:rsid w:val="00662D1E"/>
    <w:rsid w:val="00663666"/>
    <w:rsid w:val="00664178"/>
    <w:rsid w:val="006643FA"/>
    <w:rsid w:val="00665EB9"/>
    <w:rsid w:val="00666872"/>
    <w:rsid w:val="0067028A"/>
    <w:rsid w:val="0067140D"/>
    <w:rsid w:val="00671B4F"/>
    <w:rsid w:val="006755DA"/>
    <w:rsid w:val="00677393"/>
    <w:rsid w:val="00680898"/>
    <w:rsid w:val="00681868"/>
    <w:rsid w:val="00684281"/>
    <w:rsid w:val="006846D8"/>
    <w:rsid w:val="00684A98"/>
    <w:rsid w:val="00687D56"/>
    <w:rsid w:val="00695845"/>
    <w:rsid w:val="00696CEB"/>
    <w:rsid w:val="006A0B4A"/>
    <w:rsid w:val="006A2C60"/>
    <w:rsid w:val="006A32BE"/>
    <w:rsid w:val="006A36D4"/>
    <w:rsid w:val="006A3B67"/>
    <w:rsid w:val="006A508F"/>
    <w:rsid w:val="006A6B54"/>
    <w:rsid w:val="006A6CF8"/>
    <w:rsid w:val="006B0FBC"/>
    <w:rsid w:val="006B0FEB"/>
    <w:rsid w:val="006B2211"/>
    <w:rsid w:val="006B2381"/>
    <w:rsid w:val="006B2990"/>
    <w:rsid w:val="006B38C1"/>
    <w:rsid w:val="006B40F0"/>
    <w:rsid w:val="006B5F3E"/>
    <w:rsid w:val="006B63C8"/>
    <w:rsid w:val="006B7055"/>
    <w:rsid w:val="006C01D2"/>
    <w:rsid w:val="006C058F"/>
    <w:rsid w:val="006C4C7A"/>
    <w:rsid w:val="006C71D7"/>
    <w:rsid w:val="006D6972"/>
    <w:rsid w:val="006E0AE6"/>
    <w:rsid w:val="006E134D"/>
    <w:rsid w:val="006E1B32"/>
    <w:rsid w:val="006E2210"/>
    <w:rsid w:val="006E2AF5"/>
    <w:rsid w:val="006E30EE"/>
    <w:rsid w:val="006E34D2"/>
    <w:rsid w:val="006F0C28"/>
    <w:rsid w:val="006F2413"/>
    <w:rsid w:val="006F2DD4"/>
    <w:rsid w:val="006F351F"/>
    <w:rsid w:val="006F51B3"/>
    <w:rsid w:val="006F5563"/>
    <w:rsid w:val="006F5E0B"/>
    <w:rsid w:val="006F607A"/>
    <w:rsid w:val="006F646C"/>
    <w:rsid w:val="006F6940"/>
    <w:rsid w:val="006F6A69"/>
    <w:rsid w:val="006F7377"/>
    <w:rsid w:val="006F783B"/>
    <w:rsid w:val="006F7D66"/>
    <w:rsid w:val="0070120F"/>
    <w:rsid w:val="007020D2"/>
    <w:rsid w:val="007042FB"/>
    <w:rsid w:val="00706317"/>
    <w:rsid w:val="0070685F"/>
    <w:rsid w:val="007068BA"/>
    <w:rsid w:val="007075CA"/>
    <w:rsid w:val="007114F7"/>
    <w:rsid w:val="007127B6"/>
    <w:rsid w:val="00715652"/>
    <w:rsid w:val="00715D0E"/>
    <w:rsid w:val="00720F08"/>
    <w:rsid w:val="00721AA4"/>
    <w:rsid w:val="00721AD3"/>
    <w:rsid w:val="00722361"/>
    <w:rsid w:val="00722C87"/>
    <w:rsid w:val="00725684"/>
    <w:rsid w:val="007269BE"/>
    <w:rsid w:val="00731435"/>
    <w:rsid w:val="007401DD"/>
    <w:rsid w:val="00740BCF"/>
    <w:rsid w:val="00740FD4"/>
    <w:rsid w:val="00744545"/>
    <w:rsid w:val="00746859"/>
    <w:rsid w:val="007501A0"/>
    <w:rsid w:val="007514F2"/>
    <w:rsid w:val="0075542E"/>
    <w:rsid w:val="007562B3"/>
    <w:rsid w:val="007613C1"/>
    <w:rsid w:val="007615D8"/>
    <w:rsid w:val="00762354"/>
    <w:rsid w:val="0076254B"/>
    <w:rsid w:val="00762DA7"/>
    <w:rsid w:val="00763036"/>
    <w:rsid w:val="00763181"/>
    <w:rsid w:val="00767704"/>
    <w:rsid w:val="0077060B"/>
    <w:rsid w:val="00770AFE"/>
    <w:rsid w:val="007719AE"/>
    <w:rsid w:val="00771DFC"/>
    <w:rsid w:val="00773257"/>
    <w:rsid w:val="00774A76"/>
    <w:rsid w:val="00776130"/>
    <w:rsid w:val="00776FB9"/>
    <w:rsid w:val="0077749E"/>
    <w:rsid w:val="007774EB"/>
    <w:rsid w:val="00782EC6"/>
    <w:rsid w:val="007832A4"/>
    <w:rsid w:val="007838F3"/>
    <w:rsid w:val="0078479B"/>
    <w:rsid w:val="00786172"/>
    <w:rsid w:val="00786BD5"/>
    <w:rsid w:val="00786D2F"/>
    <w:rsid w:val="007875D5"/>
    <w:rsid w:val="00790B4E"/>
    <w:rsid w:val="00790C33"/>
    <w:rsid w:val="00790C92"/>
    <w:rsid w:val="00791BE5"/>
    <w:rsid w:val="00795F34"/>
    <w:rsid w:val="007A03D3"/>
    <w:rsid w:val="007B00F9"/>
    <w:rsid w:val="007B3D15"/>
    <w:rsid w:val="007B3D3E"/>
    <w:rsid w:val="007B5581"/>
    <w:rsid w:val="007B5C77"/>
    <w:rsid w:val="007B7B2F"/>
    <w:rsid w:val="007C01A4"/>
    <w:rsid w:val="007C4CAF"/>
    <w:rsid w:val="007C6521"/>
    <w:rsid w:val="007C6734"/>
    <w:rsid w:val="007C67A0"/>
    <w:rsid w:val="007D017C"/>
    <w:rsid w:val="007D07E6"/>
    <w:rsid w:val="007D11DD"/>
    <w:rsid w:val="007D1B14"/>
    <w:rsid w:val="007D4519"/>
    <w:rsid w:val="007D49E3"/>
    <w:rsid w:val="007D4A2B"/>
    <w:rsid w:val="007D6595"/>
    <w:rsid w:val="007D6AE6"/>
    <w:rsid w:val="007E0620"/>
    <w:rsid w:val="007E2059"/>
    <w:rsid w:val="007E4610"/>
    <w:rsid w:val="007E60D0"/>
    <w:rsid w:val="007E6AED"/>
    <w:rsid w:val="007E6BC1"/>
    <w:rsid w:val="007E749E"/>
    <w:rsid w:val="007E7E15"/>
    <w:rsid w:val="007F06B1"/>
    <w:rsid w:val="007F490C"/>
    <w:rsid w:val="0080408C"/>
    <w:rsid w:val="0080415E"/>
    <w:rsid w:val="0080774A"/>
    <w:rsid w:val="00807A3D"/>
    <w:rsid w:val="00812A2A"/>
    <w:rsid w:val="0081308F"/>
    <w:rsid w:val="00814059"/>
    <w:rsid w:val="00814118"/>
    <w:rsid w:val="00817406"/>
    <w:rsid w:val="00817EC5"/>
    <w:rsid w:val="00821629"/>
    <w:rsid w:val="0082455B"/>
    <w:rsid w:val="00825054"/>
    <w:rsid w:val="008262C7"/>
    <w:rsid w:val="00827408"/>
    <w:rsid w:val="008300EF"/>
    <w:rsid w:val="00830923"/>
    <w:rsid w:val="008309DB"/>
    <w:rsid w:val="008309EB"/>
    <w:rsid w:val="0083271F"/>
    <w:rsid w:val="00832B9D"/>
    <w:rsid w:val="00834089"/>
    <w:rsid w:val="00842E2B"/>
    <w:rsid w:val="008448C9"/>
    <w:rsid w:val="00845E81"/>
    <w:rsid w:val="008464A4"/>
    <w:rsid w:val="008469C0"/>
    <w:rsid w:val="00850074"/>
    <w:rsid w:val="0085033B"/>
    <w:rsid w:val="00850C83"/>
    <w:rsid w:val="008537B5"/>
    <w:rsid w:val="0085455E"/>
    <w:rsid w:val="00854B51"/>
    <w:rsid w:val="00854C8B"/>
    <w:rsid w:val="00855556"/>
    <w:rsid w:val="0086051C"/>
    <w:rsid w:val="0086055C"/>
    <w:rsid w:val="00861B06"/>
    <w:rsid w:val="008667FE"/>
    <w:rsid w:val="008672B7"/>
    <w:rsid w:val="00871214"/>
    <w:rsid w:val="008717D5"/>
    <w:rsid w:val="008730E9"/>
    <w:rsid w:val="008734BA"/>
    <w:rsid w:val="00875771"/>
    <w:rsid w:val="00877099"/>
    <w:rsid w:val="00877695"/>
    <w:rsid w:val="00877D4E"/>
    <w:rsid w:val="00883837"/>
    <w:rsid w:val="00885129"/>
    <w:rsid w:val="00885CC9"/>
    <w:rsid w:val="008868FC"/>
    <w:rsid w:val="008901A8"/>
    <w:rsid w:val="00890D1F"/>
    <w:rsid w:val="0089147A"/>
    <w:rsid w:val="008962C0"/>
    <w:rsid w:val="00897D94"/>
    <w:rsid w:val="008A2196"/>
    <w:rsid w:val="008A27C1"/>
    <w:rsid w:val="008A288B"/>
    <w:rsid w:val="008A3AC3"/>
    <w:rsid w:val="008A42C1"/>
    <w:rsid w:val="008A4789"/>
    <w:rsid w:val="008A516A"/>
    <w:rsid w:val="008A5465"/>
    <w:rsid w:val="008A5A75"/>
    <w:rsid w:val="008B07AC"/>
    <w:rsid w:val="008B276A"/>
    <w:rsid w:val="008B2F9D"/>
    <w:rsid w:val="008B3B94"/>
    <w:rsid w:val="008B6667"/>
    <w:rsid w:val="008B6C07"/>
    <w:rsid w:val="008B7966"/>
    <w:rsid w:val="008C07DD"/>
    <w:rsid w:val="008C09CE"/>
    <w:rsid w:val="008C13E9"/>
    <w:rsid w:val="008C20B9"/>
    <w:rsid w:val="008C2537"/>
    <w:rsid w:val="008C47A9"/>
    <w:rsid w:val="008C4FDD"/>
    <w:rsid w:val="008C71C6"/>
    <w:rsid w:val="008D00AE"/>
    <w:rsid w:val="008D09F3"/>
    <w:rsid w:val="008D1A88"/>
    <w:rsid w:val="008D26EE"/>
    <w:rsid w:val="008D30B0"/>
    <w:rsid w:val="008D3B02"/>
    <w:rsid w:val="008D4FE3"/>
    <w:rsid w:val="008D5FAF"/>
    <w:rsid w:val="008D7626"/>
    <w:rsid w:val="008D76AA"/>
    <w:rsid w:val="008E0DBF"/>
    <w:rsid w:val="008E618F"/>
    <w:rsid w:val="008F08D1"/>
    <w:rsid w:val="008F565A"/>
    <w:rsid w:val="008F68F4"/>
    <w:rsid w:val="008F7708"/>
    <w:rsid w:val="00903CB6"/>
    <w:rsid w:val="00904B47"/>
    <w:rsid w:val="00905208"/>
    <w:rsid w:val="00905663"/>
    <w:rsid w:val="00910CFE"/>
    <w:rsid w:val="00915A71"/>
    <w:rsid w:val="00916C15"/>
    <w:rsid w:val="00921063"/>
    <w:rsid w:val="009247C7"/>
    <w:rsid w:val="0092583C"/>
    <w:rsid w:val="0092593D"/>
    <w:rsid w:val="0092792E"/>
    <w:rsid w:val="00927DBE"/>
    <w:rsid w:val="0093124A"/>
    <w:rsid w:val="00931E29"/>
    <w:rsid w:val="00932789"/>
    <w:rsid w:val="0093434E"/>
    <w:rsid w:val="00936F4E"/>
    <w:rsid w:val="00941C0C"/>
    <w:rsid w:val="00943E03"/>
    <w:rsid w:val="009505F3"/>
    <w:rsid w:val="00950C60"/>
    <w:rsid w:val="00950E9B"/>
    <w:rsid w:val="00951F8F"/>
    <w:rsid w:val="00952447"/>
    <w:rsid w:val="0095260C"/>
    <w:rsid w:val="00954D86"/>
    <w:rsid w:val="00955E83"/>
    <w:rsid w:val="009578C6"/>
    <w:rsid w:val="00960589"/>
    <w:rsid w:val="009606CE"/>
    <w:rsid w:val="00961121"/>
    <w:rsid w:val="00961246"/>
    <w:rsid w:val="00962131"/>
    <w:rsid w:val="00963FD3"/>
    <w:rsid w:val="00964B08"/>
    <w:rsid w:val="00964BC3"/>
    <w:rsid w:val="0096677D"/>
    <w:rsid w:val="00973EA2"/>
    <w:rsid w:val="00974184"/>
    <w:rsid w:val="00976B03"/>
    <w:rsid w:val="00977340"/>
    <w:rsid w:val="00981868"/>
    <w:rsid w:val="00981B20"/>
    <w:rsid w:val="009839C3"/>
    <w:rsid w:val="00983D04"/>
    <w:rsid w:val="00984940"/>
    <w:rsid w:val="009904A9"/>
    <w:rsid w:val="009913B4"/>
    <w:rsid w:val="00992AFF"/>
    <w:rsid w:val="00992CE9"/>
    <w:rsid w:val="00992EE1"/>
    <w:rsid w:val="009966C6"/>
    <w:rsid w:val="009A1C8F"/>
    <w:rsid w:val="009A247C"/>
    <w:rsid w:val="009A3FD2"/>
    <w:rsid w:val="009A40E7"/>
    <w:rsid w:val="009A58FC"/>
    <w:rsid w:val="009A5E16"/>
    <w:rsid w:val="009B175D"/>
    <w:rsid w:val="009B355B"/>
    <w:rsid w:val="009B4D19"/>
    <w:rsid w:val="009B4E52"/>
    <w:rsid w:val="009B513D"/>
    <w:rsid w:val="009B59A9"/>
    <w:rsid w:val="009B5A13"/>
    <w:rsid w:val="009B5DAA"/>
    <w:rsid w:val="009B6148"/>
    <w:rsid w:val="009B7ED1"/>
    <w:rsid w:val="009C23F5"/>
    <w:rsid w:val="009C371E"/>
    <w:rsid w:val="009C6C6D"/>
    <w:rsid w:val="009C7C5B"/>
    <w:rsid w:val="009D25DB"/>
    <w:rsid w:val="009D4428"/>
    <w:rsid w:val="009D4AA0"/>
    <w:rsid w:val="009D4F23"/>
    <w:rsid w:val="009D5C56"/>
    <w:rsid w:val="009D5EE3"/>
    <w:rsid w:val="009D71C0"/>
    <w:rsid w:val="009E0190"/>
    <w:rsid w:val="009E2B72"/>
    <w:rsid w:val="009E5FD2"/>
    <w:rsid w:val="009F10E0"/>
    <w:rsid w:val="009F1A39"/>
    <w:rsid w:val="009F2A8A"/>
    <w:rsid w:val="009F2B90"/>
    <w:rsid w:val="009F2C03"/>
    <w:rsid w:val="009F3195"/>
    <w:rsid w:val="009F321D"/>
    <w:rsid w:val="00A02EEF"/>
    <w:rsid w:val="00A05E30"/>
    <w:rsid w:val="00A06013"/>
    <w:rsid w:val="00A07BED"/>
    <w:rsid w:val="00A101CE"/>
    <w:rsid w:val="00A133C5"/>
    <w:rsid w:val="00A13CC6"/>
    <w:rsid w:val="00A20860"/>
    <w:rsid w:val="00A20C52"/>
    <w:rsid w:val="00A21713"/>
    <w:rsid w:val="00A22D08"/>
    <w:rsid w:val="00A251D7"/>
    <w:rsid w:val="00A259D2"/>
    <w:rsid w:val="00A26867"/>
    <w:rsid w:val="00A26DD1"/>
    <w:rsid w:val="00A27F38"/>
    <w:rsid w:val="00A3267F"/>
    <w:rsid w:val="00A35EF4"/>
    <w:rsid w:val="00A41368"/>
    <w:rsid w:val="00A42A01"/>
    <w:rsid w:val="00A42F46"/>
    <w:rsid w:val="00A432A8"/>
    <w:rsid w:val="00A46135"/>
    <w:rsid w:val="00A4634D"/>
    <w:rsid w:val="00A530D4"/>
    <w:rsid w:val="00A549A5"/>
    <w:rsid w:val="00A55DB2"/>
    <w:rsid w:val="00A57A62"/>
    <w:rsid w:val="00A60FC6"/>
    <w:rsid w:val="00A62596"/>
    <w:rsid w:val="00A63F08"/>
    <w:rsid w:val="00A64228"/>
    <w:rsid w:val="00A67B2D"/>
    <w:rsid w:val="00A7114E"/>
    <w:rsid w:val="00A71186"/>
    <w:rsid w:val="00A71EB9"/>
    <w:rsid w:val="00A73E80"/>
    <w:rsid w:val="00A741FF"/>
    <w:rsid w:val="00A74C76"/>
    <w:rsid w:val="00A76648"/>
    <w:rsid w:val="00A76784"/>
    <w:rsid w:val="00A77149"/>
    <w:rsid w:val="00A804B6"/>
    <w:rsid w:val="00A82A5E"/>
    <w:rsid w:val="00A851CB"/>
    <w:rsid w:val="00A86930"/>
    <w:rsid w:val="00A87550"/>
    <w:rsid w:val="00A87B00"/>
    <w:rsid w:val="00A87F72"/>
    <w:rsid w:val="00A87F9E"/>
    <w:rsid w:val="00A90150"/>
    <w:rsid w:val="00A9052A"/>
    <w:rsid w:val="00A9208F"/>
    <w:rsid w:val="00A96894"/>
    <w:rsid w:val="00A96C4A"/>
    <w:rsid w:val="00AA162A"/>
    <w:rsid w:val="00AA172D"/>
    <w:rsid w:val="00AA1E32"/>
    <w:rsid w:val="00AA2123"/>
    <w:rsid w:val="00AA26BC"/>
    <w:rsid w:val="00AA43A0"/>
    <w:rsid w:val="00AA637F"/>
    <w:rsid w:val="00AB11AD"/>
    <w:rsid w:val="00AB1CCE"/>
    <w:rsid w:val="00AB33AF"/>
    <w:rsid w:val="00AB36F0"/>
    <w:rsid w:val="00AB381B"/>
    <w:rsid w:val="00AB4269"/>
    <w:rsid w:val="00AB64B5"/>
    <w:rsid w:val="00AB6D57"/>
    <w:rsid w:val="00AB75BE"/>
    <w:rsid w:val="00AC2CFD"/>
    <w:rsid w:val="00AD2A85"/>
    <w:rsid w:val="00AD3404"/>
    <w:rsid w:val="00AD7115"/>
    <w:rsid w:val="00AE02C8"/>
    <w:rsid w:val="00AE12D1"/>
    <w:rsid w:val="00AE1403"/>
    <w:rsid w:val="00AE1661"/>
    <w:rsid w:val="00AE2059"/>
    <w:rsid w:val="00AE2F6E"/>
    <w:rsid w:val="00AE375F"/>
    <w:rsid w:val="00AE4FD7"/>
    <w:rsid w:val="00AE524F"/>
    <w:rsid w:val="00AE6AE7"/>
    <w:rsid w:val="00AF127F"/>
    <w:rsid w:val="00AF1E4E"/>
    <w:rsid w:val="00AF3025"/>
    <w:rsid w:val="00AF33FB"/>
    <w:rsid w:val="00AF5045"/>
    <w:rsid w:val="00AF6319"/>
    <w:rsid w:val="00AF737C"/>
    <w:rsid w:val="00B00451"/>
    <w:rsid w:val="00B03BF2"/>
    <w:rsid w:val="00B0488C"/>
    <w:rsid w:val="00B10F87"/>
    <w:rsid w:val="00B11A25"/>
    <w:rsid w:val="00B13045"/>
    <w:rsid w:val="00B13125"/>
    <w:rsid w:val="00B15632"/>
    <w:rsid w:val="00B163FA"/>
    <w:rsid w:val="00B168C1"/>
    <w:rsid w:val="00B203EC"/>
    <w:rsid w:val="00B20FBF"/>
    <w:rsid w:val="00B21823"/>
    <w:rsid w:val="00B229CF"/>
    <w:rsid w:val="00B23B3F"/>
    <w:rsid w:val="00B25703"/>
    <w:rsid w:val="00B276E1"/>
    <w:rsid w:val="00B30E8D"/>
    <w:rsid w:val="00B31344"/>
    <w:rsid w:val="00B32614"/>
    <w:rsid w:val="00B34E56"/>
    <w:rsid w:val="00B35DE5"/>
    <w:rsid w:val="00B36E5B"/>
    <w:rsid w:val="00B40C5A"/>
    <w:rsid w:val="00B41909"/>
    <w:rsid w:val="00B423CA"/>
    <w:rsid w:val="00B428C1"/>
    <w:rsid w:val="00B43A81"/>
    <w:rsid w:val="00B45F23"/>
    <w:rsid w:val="00B46BE7"/>
    <w:rsid w:val="00B46CD7"/>
    <w:rsid w:val="00B47126"/>
    <w:rsid w:val="00B47A84"/>
    <w:rsid w:val="00B47E82"/>
    <w:rsid w:val="00B47FFC"/>
    <w:rsid w:val="00B504EA"/>
    <w:rsid w:val="00B50597"/>
    <w:rsid w:val="00B516C0"/>
    <w:rsid w:val="00B52D3E"/>
    <w:rsid w:val="00B53E91"/>
    <w:rsid w:val="00B55E32"/>
    <w:rsid w:val="00B57A88"/>
    <w:rsid w:val="00B62EF9"/>
    <w:rsid w:val="00B62FB8"/>
    <w:rsid w:val="00B63AE6"/>
    <w:rsid w:val="00B648FC"/>
    <w:rsid w:val="00B658D0"/>
    <w:rsid w:val="00B66573"/>
    <w:rsid w:val="00B67E31"/>
    <w:rsid w:val="00B714C2"/>
    <w:rsid w:val="00B71F26"/>
    <w:rsid w:val="00B734E2"/>
    <w:rsid w:val="00B73A38"/>
    <w:rsid w:val="00B74261"/>
    <w:rsid w:val="00B74BD0"/>
    <w:rsid w:val="00B80971"/>
    <w:rsid w:val="00B80B3C"/>
    <w:rsid w:val="00B81EB2"/>
    <w:rsid w:val="00B8297A"/>
    <w:rsid w:val="00B82980"/>
    <w:rsid w:val="00B83FE8"/>
    <w:rsid w:val="00B86BC4"/>
    <w:rsid w:val="00B933D0"/>
    <w:rsid w:val="00B9423E"/>
    <w:rsid w:val="00B94F56"/>
    <w:rsid w:val="00B96C87"/>
    <w:rsid w:val="00BA4811"/>
    <w:rsid w:val="00BA5CDC"/>
    <w:rsid w:val="00BB0480"/>
    <w:rsid w:val="00BB0513"/>
    <w:rsid w:val="00BB2086"/>
    <w:rsid w:val="00BB470A"/>
    <w:rsid w:val="00BB6275"/>
    <w:rsid w:val="00BB68ED"/>
    <w:rsid w:val="00BB6C16"/>
    <w:rsid w:val="00BC01FB"/>
    <w:rsid w:val="00BC0744"/>
    <w:rsid w:val="00BC2DD4"/>
    <w:rsid w:val="00BC3204"/>
    <w:rsid w:val="00BC3CAD"/>
    <w:rsid w:val="00BC5E98"/>
    <w:rsid w:val="00BD0536"/>
    <w:rsid w:val="00BD3D88"/>
    <w:rsid w:val="00BD4083"/>
    <w:rsid w:val="00BD524E"/>
    <w:rsid w:val="00BD5F4C"/>
    <w:rsid w:val="00BD7169"/>
    <w:rsid w:val="00BE012B"/>
    <w:rsid w:val="00BE15A2"/>
    <w:rsid w:val="00BE45D1"/>
    <w:rsid w:val="00BE66A0"/>
    <w:rsid w:val="00BE692C"/>
    <w:rsid w:val="00BF09C2"/>
    <w:rsid w:val="00BF0F57"/>
    <w:rsid w:val="00BF34A7"/>
    <w:rsid w:val="00BF35CC"/>
    <w:rsid w:val="00BF6503"/>
    <w:rsid w:val="00BF65F2"/>
    <w:rsid w:val="00BF67EE"/>
    <w:rsid w:val="00BF73D9"/>
    <w:rsid w:val="00C009EA"/>
    <w:rsid w:val="00C0499E"/>
    <w:rsid w:val="00C064AE"/>
    <w:rsid w:val="00C064D4"/>
    <w:rsid w:val="00C065A8"/>
    <w:rsid w:val="00C069A6"/>
    <w:rsid w:val="00C07927"/>
    <w:rsid w:val="00C10C8B"/>
    <w:rsid w:val="00C11D4C"/>
    <w:rsid w:val="00C13BAE"/>
    <w:rsid w:val="00C15CBA"/>
    <w:rsid w:val="00C1700E"/>
    <w:rsid w:val="00C25CF8"/>
    <w:rsid w:val="00C262EF"/>
    <w:rsid w:val="00C2646E"/>
    <w:rsid w:val="00C27859"/>
    <w:rsid w:val="00C3041C"/>
    <w:rsid w:val="00C32A8C"/>
    <w:rsid w:val="00C3353D"/>
    <w:rsid w:val="00C33D9C"/>
    <w:rsid w:val="00C35127"/>
    <w:rsid w:val="00C357BC"/>
    <w:rsid w:val="00C3748B"/>
    <w:rsid w:val="00C37F0F"/>
    <w:rsid w:val="00C42862"/>
    <w:rsid w:val="00C46E23"/>
    <w:rsid w:val="00C50D7F"/>
    <w:rsid w:val="00C51A17"/>
    <w:rsid w:val="00C52048"/>
    <w:rsid w:val="00C52A7E"/>
    <w:rsid w:val="00C56327"/>
    <w:rsid w:val="00C56E20"/>
    <w:rsid w:val="00C60268"/>
    <w:rsid w:val="00C60967"/>
    <w:rsid w:val="00C62356"/>
    <w:rsid w:val="00C62E83"/>
    <w:rsid w:val="00C63069"/>
    <w:rsid w:val="00C6444D"/>
    <w:rsid w:val="00C67FA6"/>
    <w:rsid w:val="00C70BE9"/>
    <w:rsid w:val="00C743D6"/>
    <w:rsid w:val="00C74606"/>
    <w:rsid w:val="00C751C4"/>
    <w:rsid w:val="00C75A22"/>
    <w:rsid w:val="00C75CA9"/>
    <w:rsid w:val="00C76511"/>
    <w:rsid w:val="00C77822"/>
    <w:rsid w:val="00C813C6"/>
    <w:rsid w:val="00C82370"/>
    <w:rsid w:val="00C843A8"/>
    <w:rsid w:val="00C84D94"/>
    <w:rsid w:val="00C85541"/>
    <w:rsid w:val="00C85CD6"/>
    <w:rsid w:val="00C865E4"/>
    <w:rsid w:val="00C86B04"/>
    <w:rsid w:val="00C878AD"/>
    <w:rsid w:val="00C87CBC"/>
    <w:rsid w:val="00C913D3"/>
    <w:rsid w:val="00C932C4"/>
    <w:rsid w:val="00C9777C"/>
    <w:rsid w:val="00C97B82"/>
    <w:rsid w:val="00CA2407"/>
    <w:rsid w:val="00CA3B0C"/>
    <w:rsid w:val="00CA46D7"/>
    <w:rsid w:val="00CA6124"/>
    <w:rsid w:val="00CA7F38"/>
    <w:rsid w:val="00CB12AF"/>
    <w:rsid w:val="00CB1C81"/>
    <w:rsid w:val="00CB1CDC"/>
    <w:rsid w:val="00CB2D60"/>
    <w:rsid w:val="00CB3495"/>
    <w:rsid w:val="00CB4F10"/>
    <w:rsid w:val="00CB5843"/>
    <w:rsid w:val="00CB5C4F"/>
    <w:rsid w:val="00CB61D8"/>
    <w:rsid w:val="00CB780D"/>
    <w:rsid w:val="00CC15CB"/>
    <w:rsid w:val="00CC453E"/>
    <w:rsid w:val="00CD04A3"/>
    <w:rsid w:val="00CD24B1"/>
    <w:rsid w:val="00CD3259"/>
    <w:rsid w:val="00CD3EF2"/>
    <w:rsid w:val="00CD5F67"/>
    <w:rsid w:val="00CD6A30"/>
    <w:rsid w:val="00CD76E2"/>
    <w:rsid w:val="00CE0D43"/>
    <w:rsid w:val="00CE0FAA"/>
    <w:rsid w:val="00CE24A8"/>
    <w:rsid w:val="00CE4C01"/>
    <w:rsid w:val="00CE4C29"/>
    <w:rsid w:val="00CE65E1"/>
    <w:rsid w:val="00CE69E8"/>
    <w:rsid w:val="00CE7D8D"/>
    <w:rsid w:val="00CF0020"/>
    <w:rsid w:val="00CF2797"/>
    <w:rsid w:val="00CF2B4B"/>
    <w:rsid w:val="00CF350F"/>
    <w:rsid w:val="00CF3D57"/>
    <w:rsid w:val="00CF41ED"/>
    <w:rsid w:val="00CF4551"/>
    <w:rsid w:val="00CF45C8"/>
    <w:rsid w:val="00CF5FE2"/>
    <w:rsid w:val="00CF6D94"/>
    <w:rsid w:val="00CF6FAB"/>
    <w:rsid w:val="00CF794C"/>
    <w:rsid w:val="00D01A34"/>
    <w:rsid w:val="00D02D17"/>
    <w:rsid w:val="00D040A9"/>
    <w:rsid w:val="00D057FD"/>
    <w:rsid w:val="00D101D9"/>
    <w:rsid w:val="00D11E4D"/>
    <w:rsid w:val="00D126A9"/>
    <w:rsid w:val="00D145FD"/>
    <w:rsid w:val="00D151A5"/>
    <w:rsid w:val="00D15F9F"/>
    <w:rsid w:val="00D16CB7"/>
    <w:rsid w:val="00D20CD9"/>
    <w:rsid w:val="00D21C5D"/>
    <w:rsid w:val="00D21CDE"/>
    <w:rsid w:val="00D225A4"/>
    <w:rsid w:val="00D22DF9"/>
    <w:rsid w:val="00D244AF"/>
    <w:rsid w:val="00D2548C"/>
    <w:rsid w:val="00D2690D"/>
    <w:rsid w:val="00D26E14"/>
    <w:rsid w:val="00D27087"/>
    <w:rsid w:val="00D271D7"/>
    <w:rsid w:val="00D3274E"/>
    <w:rsid w:val="00D3300A"/>
    <w:rsid w:val="00D33112"/>
    <w:rsid w:val="00D33874"/>
    <w:rsid w:val="00D33D16"/>
    <w:rsid w:val="00D34F70"/>
    <w:rsid w:val="00D35742"/>
    <w:rsid w:val="00D36104"/>
    <w:rsid w:val="00D40395"/>
    <w:rsid w:val="00D40488"/>
    <w:rsid w:val="00D4072F"/>
    <w:rsid w:val="00D4370D"/>
    <w:rsid w:val="00D43D41"/>
    <w:rsid w:val="00D44296"/>
    <w:rsid w:val="00D50874"/>
    <w:rsid w:val="00D508DD"/>
    <w:rsid w:val="00D53366"/>
    <w:rsid w:val="00D553FA"/>
    <w:rsid w:val="00D55615"/>
    <w:rsid w:val="00D60A6A"/>
    <w:rsid w:val="00D610BD"/>
    <w:rsid w:val="00D61FB4"/>
    <w:rsid w:val="00D62A7E"/>
    <w:rsid w:val="00D62DCD"/>
    <w:rsid w:val="00D63091"/>
    <w:rsid w:val="00D638E7"/>
    <w:rsid w:val="00D64AA6"/>
    <w:rsid w:val="00D66080"/>
    <w:rsid w:val="00D661E1"/>
    <w:rsid w:val="00D67398"/>
    <w:rsid w:val="00D72444"/>
    <w:rsid w:val="00D72C98"/>
    <w:rsid w:val="00D75738"/>
    <w:rsid w:val="00D7590C"/>
    <w:rsid w:val="00D759B7"/>
    <w:rsid w:val="00D77B35"/>
    <w:rsid w:val="00D81E39"/>
    <w:rsid w:val="00D8375E"/>
    <w:rsid w:val="00D8399D"/>
    <w:rsid w:val="00D85A60"/>
    <w:rsid w:val="00D85C9C"/>
    <w:rsid w:val="00D87FA7"/>
    <w:rsid w:val="00D928B8"/>
    <w:rsid w:val="00D93DDB"/>
    <w:rsid w:val="00D94399"/>
    <w:rsid w:val="00D94B1B"/>
    <w:rsid w:val="00D95721"/>
    <w:rsid w:val="00D958FF"/>
    <w:rsid w:val="00D97520"/>
    <w:rsid w:val="00DA3617"/>
    <w:rsid w:val="00DA4329"/>
    <w:rsid w:val="00DA5E79"/>
    <w:rsid w:val="00DA7BF5"/>
    <w:rsid w:val="00DB412A"/>
    <w:rsid w:val="00DB68FF"/>
    <w:rsid w:val="00DC044A"/>
    <w:rsid w:val="00DC0B27"/>
    <w:rsid w:val="00DC223E"/>
    <w:rsid w:val="00DC322C"/>
    <w:rsid w:val="00DC33EC"/>
    <w:rsid w:val="00DC4DCF"/>
    <w:rsid w:val="00DC614D"/>
    <w:rsid w:val="00DC6FCA"/>
    <w:rsid w:val="00DD43D0"/>
    <w:rsid w:val="00DD5AD6"/>
    <w:rsid w:val="00DD6B8A"/>
    <w:rsid w:val="00DD6D54"/>
    <w:rsid w:val="00DE11A4"/>
    <w:rsid w:val="00DE1235"/>
    <w:rsid w:val="00DE1C44"/>
    <w:rsid w:val="00DE1DBF"/>
    <w:rsid w:val="00DF0AB1"/>
    <w:rsid w:val="00DF1AAA"/>
    <w:rsid w:val="00DF1CFA"/>
    <w:rsid w:val="00DF253D"/>
    <w:rsid w:val="00DF2ADD"/>
    <w:rsid w:val="00DF3028"/>
    <w:rsid w:val="00E000BC"/>
    <w:rsid w:val="00E00339"/>
    <w:rsid w:val="00E004CF"/>
    <w:rsid w:val="00E016DB"/>
    <w:rsid w:val="00E02098"/>
    <w:rsid w:val="00E024B0"/>
    <w:rsid w:val="00E03121"/>
    <w:rsid w:val="00E0334A"/>
    <w:rsid w:val="00E105A6"/>
    <w:rsid w:val="00E10938"/>
    <w:rsid w:val="00E13400"/>
    <w:rsid w:val="00E15077"/>
    <w:rsid w:val="00E22006"/>
    <w:rsid w:val="00E2303D"/>
    <w:rsid w:val="00E2653D"/>
    <w:rsid w:val="00E2653E"/>
    <w:rsid w:val="00E274D3"/>
    <w:rsid w:val="00E30F98"/>
    <w:rsid w:val="00E34212"/>
    <w:rsid w:val="00E34996"/>
    <w:rsid w:val="00E35076"/>
    <w:rsid w:val="00E354AB"/>
    <w:rsid w:val="00E45A15"/>
    <w:rsid w:val="00E46336"/>
    <w:rsid w:val="00E4678B"/>
    <w:rsid w:val="00E46AE7"/>
    <w:rsid w:val="00E470E4"/>
    <w:rsid w:val="00E517D5"/>
    <w:rsid w:val="00E55389"/>
    <w:rsid w:val="00E56CB8"/>
    <w:rsid w:val="00E575BB"/>
    <w:rsid w:val="00E57F66"/>
    <w:rsid w:val="00E6107E"/>
    <w:rsid w:val="00E61C43"/>
    <w:rsid w:val="00E63A77"/>
    <w:rsid w:val="00E63EE9"/>
    <w:rsid w:val="00E63F29"/>
    <w:rsid w:val="00E647BA"/>
    <w:rsid w:val="00E65983"/>
    <w:rsid w:val="00E66B44"/>
    <w:rsid w:val="00E67301"/>
    <w:rsid w:val="00E718F6"/>
    <w:rsid w:val="00E72E01"/>
    <w:rsid w:val="00E72FD1"/>
    <w:rsid w:val="00E73C3C"/>
    <w:rsid w:val="00E7630C"/>
    <w:rsid w:val="00E80049"/>
    <w:rsid w:val="00E80A63"/>
    <w:rsid w:val="00E80FB5"/>
    <w:rsid w:val="00E84C08"/>
    <w:rsid w:val="00E85389"/>
    <w:rsid w:val="00E9027D"/>
    <w:rsid w:val="00E907D8"/>
    <w:rsid w:val="00E908D2"/>
    <w:rsid w:val="00E9196E"/>
    <w:rsid w:val="00E91D62"/>
    <w:rsid w:val="00E9201F"/>
    <w:rsid w:val="00E95C23"/>
    <w:rsid w:val="00E97140"/>
    <w:rsid w:val="00E97B08"/>
    <w:rsid w:val="00E97CC4"/>
    <w:rsid w:val="00EA14E4"/>
    <w:rsid w:val="00EA1500"/>
    <w:rsid w:val="00EA1DBF"/>
    <w:rsid w:val="00EA2BAD"/>
    <w:rsid w:val="00EA2CE0"/>
    <w:rsid w:val="00EA383C"/>
    <w:rsid w:val="00EA4C96"/>
    <w:rsid w:val="00EA4F3A"/>
    <w:rsid w:val="00EA5D1D"/>
    <w:rsid w:val="00EA6FAD"/>
    <w:rsid w:val="00EA762E"/>
    <w:rsid w:val="00EB0249"/>
    <w:rsid w:val="00EB025C"/>
    <w:rsid w:val="00EB0872"/>
    <w:rsid w:val="00EB1676"/>
    <w:rsid w:val="00EB1A5B"/>
    <w:rsid w:val="00EB2B48"/>
    <w:rsid w:val="00EB4EFF"/>
    <w:rsid w:val="00EC1373"/>
    <w:rsid w:val="00EC223E"/>
    <w:rsid w:val="00EC267F"/>
    <w:rsid w:val="00EC432A"/>
    <w:rsid w:val="00EC6655"/>
    <w:rsid w:val="00ED071D"/>
    <w:rsid w:val="00ED0DE0"/>
    <w:rsid w:val="00ED112A"/>
    <w:rsid w:val="00ED206E"/>
    <w:rsid w:val="00ED3503"/>
    <w:rsid w:val="00ED3F13"/>
    <w:rsid w:val="00ED44D7"/>
    <w:rsid w:val="00ED5670"/>
    <w:rsid w:val="00ED7FC8"/>
    <w:rsid w:val="00EE0CA8"/>
    <w:rsid w:val="00EE15F5"/>
    <w:rsid w:val="00EE3D55"/>
    <w:rsid w:val="00EE7DE7"/>
    <w:rsid w:val="00EF3564"/>
    <w:rsid w:val="00EF4060"/>
    <w:rsid w:val="00EF4CCB"/>
    <w:rsid w:val="00EF4E1B"/>
    <w:rsid w:val="00EF5421"/>
    <w:rsid w:val="00EF557A"/>
    <w:rsid w:val="00EF61FC"/>
    <w:rsid w:val="00EF6A3D"/>
    <w:rsid w:val="00EF7261"/>
    <w:rsid w:val="00EF78BF"/>
    <w:rsid w:val="00F00620"/>
    <w:rsid w:val="00F01AF4"/>
    <w:rsid w:val="00F06262"/>
    <w:rsid w:val="00F068AB"/>
    <w:rsid w:val="00F06935"/>
    <w:rsid w:val="00F10659"/>
    <w:rsid w:val="00F13C0F"/>
    <w:rsid w:val="00F15D9F"/>
    <w:rsid w:val="00F22891"/>
    <w:rsid w:val="00F230E2"/>
    <w:rsid w:val="00F24853"/>
    <w:rsid w:val="00F25E65"/>
    <w:rsid w:val="00F2725A"/>
    <w:rsid w:val="00F30C63"/>
    <w:rsid w:val="00F31D45"/>
    <w:rsid w:val="00F34820"/>
    <w:rsid w:val="00F37345"/>
    <w:rsid w:val="00F37A6C"/>
    <w:rsid w:val="00F423EC"/>
    <w:rsid w:val="00F432C3"/>
    <w:rsid w:val="00F44D6F"/>
    <w:rsid w:val="00F45E2B"/>
    <w:rsid w:val="00F50937"/>
    <w:rsid w:val="00F513C1"/>
    <w:rsid w:val="00F5267B"/>
    <w:rsid w:val="00F54717"/>
    <w:rsid w:val="00F56A81"/>
    <w:rsid w:val="00F606E2"/>
    <w:rsid w:val="00F618B0"/>
    <w:rsid w:val="00F636C3"/>
    <w:rsid w:val="00F7071B"/>
    <w:rsid w:val="00F724EF"/>
    <w:rsid w:val="00F72D46"/>
    <w:rsid w:val="00F73F92"/>
    <w:rsid w:val="00F753E0"/>
    <w:rsid w:val="00F76582"/>
    <w:rsid w:val="00F76D9D"/>
    <w:rsid w:val="00F774A8"/>
    <w:rsid w:val="00F80545"/>
    <w:rsid w:val="00F8460A"/>
    <w:rsid w:val="00F84E46"/>
    <w:rsid w:val="00F86B5C"/>
    <w:rsid w:val="00F86C73"/>
    <w:rsid w:val="00F90964"/>
    <w:rsid w:val="00F9302E"/>
    <w:rsid w:val="00F94D91"/>
    <w:rsid w:val="00F96D6E"/>
    <w:rsid w:val="00F97019"/>
    <w:rsid w:val="00F972AF"/>
    <w:rsid w:val="00F973E6"/>
    <w:rsid w:val="00FA0602"/>
    <w:rsid w:val="00FA0724"/>
    <w:rsid w:val="00FA350B"/>
    <w:rsid w:val="00FB1F54"/>
    <w:rsid w:val="00FB3267"/>
    <w:rsid w:val="00FB5915"/>
    <w:rsid w:val="00FC1A0B"/>
    <w:rsid w:val="00FC61F3"/>
    <w:rsid w:val="00FD0A3A"/>
    <w:rsid w:val="00FD112D"/>
    <w:rsid w:val="00FD2D91"/>
    <w:rsid w:val="00FD45BD"/>
    <w:rsid w:val="00FD504A"/>
    <w:rsid w:val="00FD5068"/>
    <w:rsid w:val="00FD5675"/>
    <w:rsid w:val="00FD632A"/>
    <w:rsid w:val="00FD65BF"/>
    <w:rsid w:val="00FD6FEC"/>
    <w:rsid w:val="00FD777C"/>
    <w:rsid w:val="00FE2533"/>
    <w:rsid w:val="00FE3B9F"/>
    <w:rsid w:val="00FE50F2"/>
    <w:rsid w:val="00FE678D"/>
    <w:rsid w:val="00FE6F8E"/>
    <w:rsid w:val="00FF0BDC"/>
    <w:rsid w:val="00FF214B"/>
    <w:rsid w:val="00FF4D02"/>
    <w:rsid w:val="00FF53D6"/>
    <w:rsid w:val="00FF68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43BB04-D1C2-41CA-BA18-9042DE72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B8"/>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6CB8"/>
    <w:pPr>
      <w:tabs>
        <w:tab w:val="center" w:pos="4680"/>
        <w:tab w:val="right" w:pos="9360"/>
      </w:tabs>
    </w:pPr>
  </w:style>
  <w:style w:type="character" w:customStyle="1" w:styleId="FooterChar">
    <w:name w:val="Footer Char"/>
    <w:link w:val="Footer"/>
    <w:uiPriority w:val="99"/>
    <w:rsid w:val="00E56CB8"/>
    <w:rPr>
      <w:rFonts w:ascii="Times New Roman" w:eastAsia="Batang" w:hAnsi="Times New Roman" w:cs="Times New Roman"/>
      <w:sz w:val="24"/>
      <w:szCs w:val="24"/>
      <w:lang w:eastAsia="ko-KR"/>
    </w:rPr>
  </w:style>
  <w:style w:type="paragraph" w:styleId="NormalWeb">
    <w:name w:val="Normal (Web)"/>
    <w:basedOn w:val="Normal"/>
    <w:uiPriority w:val="99"/>
    <w:unhideWhenUsed/>
    <w:rsid w:val="00E56CB8"/>
    <w:pPr>
      <w:spacing w:before="100" w:beforeAutospacing="1" w:after="100" w:afterAutospacing="1"/>
    </w:pPr>
    <w:rPr>
      <w:rFonts w:eastAsia="Times New Roman"/>
      <w:lang w:eastAsia="en-GB"/>
    </w:rPr>
  </w:style>
  <w:style w:type="character" w:customStyle="1" w:styleId="HeaderChar">
    <w:name w:val="Header Char"/>
    <w:link w:val="Header"/>
    <w:uiPriority w:val="99"/>
    <w:rsid w:val="00C52A7E"/>
    <w:rPr>
      <w:rFonts w:ascii="Times New Roman" w:eastAsia="Batang" w:hAnsi="Times New Roman"/>
      <w:sz w:val="24"/>
      <w:szCs w:val="24"/>
      <w:lang w:val="en-GB" w:eastAsia="ko-KR"/>
    </w:rPr>
  </w:style>
  <w:style w:type="paragraph" w:styleId="Header">
    <w:name w:val="header"/>
    <w:basedOn w:val="Normal"/>
    <w:link w:val="HeaderChar"/>
    <w:uiPriority w:val="99"/>
    <w:rsid w:val="00C52A7E"/>
    <w:pPr>
      <w:tabs>
        <w:tab w:val="center" w:pos="4680"/>
        <w:tab w:val="right" w:pos="9360"/>
      </w:tabs>
    </w:pPr>
  </w:style>
  <w:style w:type="paragraph" w:styleId="ListParagraph">
    <w:name w:val="List Paragraph"/>
    <w:basedOn w:val="Normal"/>
    <w:uiPriority w:val="99"/>
    <w:qFormat/>
    <w:rsid w:val="00C52A7E"/>
    <w:pPr>
      <w:ind w:left="720"/>
    </w:pPr>
    <w:rPr>
      <w:rFonts w:ascii="Arial" w:eastAsia="Calibri" w:hAnsi="Arial" w:cs="Arial"/>
      <w:sz w:val="22"/>
      <w:szCs w:val="22"/>
      <w:lang w:eastAsia="en-US"/>
    </w:rPr>
  </w:style>
  <w:style w:type="character" w:customStyle="1" w:styleId="BalloonTextChar">
    <w:name w:val="Balloon Text Char"/>
    <w:link w:val="BalloonText"/>
    <w:rsid w:val="00C52A7E"/>
    <w:rPr>
      <w:rFonts w:ascii="Tahoma" w:eastAsia="Batang" w:hAnsi="Tahoma" w:cs="Tahoma"/>
      <w:sz w:val="16"/>
      <w:szCs w:val="16"/>
      <w:lang w:val="en-GB" w:eastAsia="ko-KR"/>
    </w:rPr>
  </w:style>
  <w:style w:type="paragraph" w:styleId="BalloonText">
    <w:name w:val="Balloon Text"/>
    <w:basedOn w:val="Normal"/>
    <w:link w:val="BalloonTextChar"/>
    <w:rsid w:val="00C52A7E"/>
    <w:rPr>
      <w:rFonts w:ascii="Tahoma" w:hAnsi="Tahoma"/>
      <w:sz w:val="16"/>
      <w:szCs w:val="16"/>
    </w:rPr>
  </w:style>
  <w:style w:type="character" w:styleId="Hyperlink">
    <w:name w:val="Hyperlink"/>
    <w:uiPriority w:val="99"/>
    <w:unhideWhenUsed/>
    <w:rsid w:val="002677BC"/>
    <w:rPr>
      <w:color w:val="0000FF"/>
      <w:u w:val="single"/>
    </w:rPr>
  </w:style>
  <w:style w:type="table" w:styleId="TableGrid">
    <w:name w:val="Table Grid"/>
    <w:basedOn w:val="TableNormal"/>
    <w:uiPriority w:val="99"/>
    <w:rsid w:val="00BF6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F4CCB"/>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8A0A-FFD2-4C6B-9166-DAA6ED57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9</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DRAFT-I</vt:lpstr>
    </vt:vector>
  </TitlesOfParts>
  <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dc:title>
  <dc:creator>hp</dc:creator>
  <cp:lastModifiedBy>TNDUser</cp:lastModifiedBy>
  <cp:revision>98</cp:revision>
  <cp:lastPrinted>2018-01-13T07:02:00Z</cp:lastPrinted>
  <dcterms:created xsi:type="dcterms:W3CDTF">2017-10-27T13:29:00Z</dcterms:created>
  <dcterms:modified xsi:type="dcterms:W3CDTF">2018-03-21T05:58:00Z</dcterms:modified>
</cp:coreProperties>
</file>